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3685"/>
        <w:gridCol w:w="9497"/>
      </w:tblGrid>
      <w:tr w:rsidR="00027A54" w:rsidRPr="000F1865" w:rsidTr="00027A54">
        <w:tc>
          <w:tcPr>
            <w:tcW w:w="1101" w:type="dxa"/>
          </w:tcPr>
          <w:p w:rsidR="00027A54" w:rsidRPr="000F1865" w:rsidRDefault="0026090C" w:rsidP="0002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Лот №</w:t>
            </w:r>
          </w:p>
        </w:tc>
        <w:tc>
          <w:tcPr>
            <w:tcW w:w="3685" w:type="dxa"/>
          </w:tcPr>
          <w:p w:rsidR="00027A54" w:rsidRPr="000F1865" w:rsidRDefault="00027A54" w:rsidP="002A0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A0AAE" w:rsidRPr="000F1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ауар атауы</w:t>
            </w:r>
          </w:p>
        </w:tc>
        <w:tc>
          <w:tcPr>
            <w:tcW w:w="9497" w:type="dxa"/>
          </w:tcPr>
          <w:p w:rsidR="00027A54" w:rsidRPr="000F1865" w:rsidRDefault="00027A54" w:rsidP="002A0A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</w:t>
            </w:r>
            <w:r w:rsid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калық сипаттама </w:t>
            </w:r>
          </w:p>
        </w:tc>
      </w:tr>
      <w:tr w:rsidR="0056669F" w:rsidRPr="00BC5093" w:rsidTr="0087128B">
        <w:tc>
          <w:tcPr>
            <w:tcW w:w="1101" w:type="dxa"/>
            <w:vAlign w:val="center"/>
          </w:tcPr>
          <w:p w:rsidR="0056669F" w:rsidRPr="000F1865" w:rsidRDefault="0056669F" w:rsidP="0002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56669F" w:rsidRPr="0056669F" w:rsidRDefault="00937137" w:rsidP="0087128B">
            <w:pPr>
              <w:rPr>
                <w:rFonts w:ascii="Times New Roman" w:hAnsi="Times New Roman" w:cs="Times New Roman"/>
              </w:rPr>
            </w:pPr>
            <w:r w:rsidRPr="00937137">
              <w:rPr>
                <w:rFonts w:ascii="Times New Roman" w:hAnsi="Times New Roman" w:cs="Times New Roman"/>
              </w:rPr>
              <w:t>Скринингтік тестілеу жүйелері - 192 сынамаға арналған АИТВ-инфекциясын диагностикалауға арналған реагенттер мен бақылау материалдарының жиынтығы.(24x8)</w:t>
            </w:r>
          </w:p>
        </w:tc>
        <w:tc>
          <w:tcPr>
            <w:tcW w:w="9497" w:type="dxa"/>
          </w:tcPr>
          <w:p w:rsidR="002A0AAE" w:rsidRPr="008441B1" w:rsidRDefault="002A0AAE" w:rsidP="00F06E0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Жинақ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АИТВ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антигенін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АИТВ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-1,2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антиденелерін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</w:t>
            </w:r>
            <w:proofErr w:type="gramStart"/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уақытта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анықтауға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Сэндвич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ИФТ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нұсқасы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Жолақты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планшет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үлгілердің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көлемінің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теңдігі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Жалпы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антиденелер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антигенін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Қол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жетімділігі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планшетті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герметизациялауға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пленка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«zip-lock»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түріндегі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планшетке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пакет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реактивтерге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лотоктар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тамшуыр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ұштары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стандартталған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бейспецификалық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компоненттер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ФСБ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СБР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ТМБ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концентраты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тоқтаушы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реагент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әдісі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рекомбинантты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ВИЧ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ВИЧ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антигендерін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АИВ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антигеніне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моноклоналды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антиденелерді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қолдана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отырып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ферменттік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иммундық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анализге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негізделген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Анықтамалар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192 (24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8),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соның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ішінде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басқару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элементтері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іске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қосу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кезінде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ұңғы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әрқайсысы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қолмен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режимде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талдаудан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тұратын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тәуелсіз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айналым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немесе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ашық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типтегі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ELISA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автоматты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анализаторларын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қолданумен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192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талдаудың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жиынтығы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Сынаманың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талданған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көлемі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70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мкл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0AAE" w:rsidRPr="008441B1" w:rsidRDefault="002A0AAE" w:rsidP="00F06E0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Сезімталдық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АИТВ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антигенін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жиынтықтың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сезімталдығы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пг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жаман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АИТВ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антиденелеріне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сезімталдығы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-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АИТВ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-2-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антидененің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сезімталдығы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-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Ерекшелігі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ВИЧ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АИВ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ВИЧ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антигеніне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антиденелердің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спецификасы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-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Талдаудың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ұзақтығы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95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минуттан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аспайды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Сахналау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процедурасы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термиялық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шайқауышсыз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термиялық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шайқауышты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қолданбай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мүмкін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болады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Планшетті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алдын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жуусыз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зерттеу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0AAE" w:rsidRPr="008441B1" w:rsidRDefault="002A0AAE" w:rsidP="00F06E0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69F" w:rsidRPr="008441B1" w:rsidRDefault="002A0AAE" w:rsidP="00F06E0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АИТ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антигенінің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стандартты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сарысу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панелі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ГОСТ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51088-2013,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ГОСТ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51352-2013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сәйкес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түрлі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концентрациядағы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АИВ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антигені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сарысуының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үлгілері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жиынтығы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Жиынтықтың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құрамы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АИВ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жұқтырған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адамдардан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алынған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құрамында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дегенде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лиофилизирленген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адамның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сарысуы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құрамында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антигені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құрамында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АИТВ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антиденелері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HCV, HBsAg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антиденелері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Сарысуды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қалпына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келтіру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көлемі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25 ° C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дейінгі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температурада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тасымалдау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мүмкіндігі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тәуліктен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аспайды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жылдан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Қалпына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келтірілген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үлгілерді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айдан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аспайтын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мерзімде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температурада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2-8 ° C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немесе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айдан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аспайды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минус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кезінде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(18-60 ° C).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Қалпына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келтірілген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үлгілерді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реттік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мұздатуға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ерітуге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рұқсат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етіледі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ВИЧ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-1,2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антиденелерін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ВИЧ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-1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24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антигенін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анықтауға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арналған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жиынтықтардың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әр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сериясына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жинақ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0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беріледі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669F" w:rsidRPr="008441B1" w:rsidRDefault="002A0AAE" w:rsidP="0002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Тіркеу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куәлігінің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қауіпсіздік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сапа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сертификатының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Медициналық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бұйымдар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денсаулық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сақтау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саласындағы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уәкілетті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бекіткен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дәрілік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заттарды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медициналық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мақсаттағы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бұйымдарды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сақтау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тасымалдау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ережелеріне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сәйкес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олардың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қауіпсіздігі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тиімділігі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сапасының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сақталуын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қамтамасыз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ететін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жағдайларда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сақталады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тасымалданады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Өнім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берушінің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тапсырыс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берушіге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жеткізген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күніне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медициналық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мақсаттағы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бұйымдардың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жарамдылық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мерзімі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орамдағы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көрсетілген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сақтау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мерзімінің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дегенде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сексен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пайызын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A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құрайды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669F" w:rsidRPr="00BC5093" w:rsidTr="0087128B">
        <w:tc>
          <w:tcPr>
            <w:tcW w:w="1101" w:type="dxa"/>
            <w:vAlign w:val="center"/>
          </w:tcPr>
          <w:p w:rsidR="0056669F" w:rsidRPr="003822D7" w:rsidRDefault="0056669F" w:rsidP="0002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56669F" w:rsidRPr="0056669F" w:rsidRDefault="00937137" w:rsidP="0087128B">
            <w:pPr>
              <w:rPr>
                <w:rFonts w:ascii="Times New Roman" w:hAnsi="Times New Roman" w:cs="Times New Roman"/>
              </w:rPr>
            </w:pPr>
            <w:r w:rsidRPr="00937137">
              <w:rPr>
                <w:rFonts w:ascii="Times New Roman" w:hAnsi="Times New Roman" w:cs="Times New Roman"/>
              </w:rPr>
              <w:t>АИТВ-1, АИТВ-2 және АИТВ-1 тобына қарсы антиденелерді адамның сарысуында, плазмасында және толық қанында анықтау үшін жедел сынау.      100 анықт жиынтық.</w:t>
            </w:r>
          </w:p>
        </w:tc>
        <w:tc>
          <w:tcPr>
            <w:tcW w:w="9497" w:type="dxa"/>
          </w:tcPr>
          <w:p w:rsidR="000031B3" w:rsidRPr="000031B3" w:rsidRDefault="000031B3" w:rsidP="0002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тағайындау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: No100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аксессуарлары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адамның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сарысуындағы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плазмасындағы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жалпы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қанындағы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ВИЧ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түріне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АИВ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-1,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ВИЧ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-2)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антиденелерді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Әдістің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принципі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Коллоидты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селенмен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конъюгаттарды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қолдану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арқылы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иммунохроматографиялық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әдіс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Анықталған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сынақ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жолағында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АИТВ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-1,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АИВ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-2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АИВ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тобына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Жинақтың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Қораптағы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алюминий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фольгадағы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жолақтары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жолақты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карталарында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біріктірілген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уақытта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өндіру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мүмкіндігі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үшін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тестке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дейін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Жеке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талдауға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картасынан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жеке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жолақтарын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бөлу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мүмкіндігі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Жиынтықтағы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саны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100-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1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емес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31B3" w:rsidRDefault="000031B3" w:rsidP="00027A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1B3">
              <w:rPr>
                <w:rFonts w:ascii="Times New Roman" w:hAnsi="Times New Roman" w:cs="Times New Roman"/>
                <w:sz w:val="20"/>
                <w:szCs w:val="20"/>
              </w:rPr>
              <w:t xml:space="preserve">Зерттеуді (плазманы немесе сарысуды қолдану арқылы) бір сатыда буферді немесе басқа реактивтерді қолданбай жүргізу; Қол жетімділік - бір сатылы экспресс тест; Сынақ уақыты, 20 минуттан аспайды; </w:t>
            </w:r>
            <w:r w:rsidRPr="00003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Нәтижені 30 минуттан кем емес оқу мүмкіндігі; Үлгінің көлемі, 50 мкл артық емес; Аналитикалық сезімталдық, кемінде 2 IU / ml p24 Ar; Сезімталдық, кемінде 99,4%; Ерекшелік, кемінде 99,6%; Әр тест үшін талдау процедурасының дұрыстығын ішкі бақылау.</w:t>
            </w:r>
          </w:p>
          <w:p w:rsidR="0056669F" w:rsidRPr="008441B1" w:rsidRDefault="0056669F" w:rsidP="00027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69F" w:rsidRPr="000F1865" w:rsidTr="0087128B">
        <w:tc>
          <w:tcPr>
            <w:tcW w:w="1101" w:type="dxa"/>
            <w:vAlign w:val="center"/>
          </w:tcPr>
          <w:p w:rsidR="0056669F" w:rsidRPr="000F1865" w:rsidRDefault="0056669F" w:rsidP="0002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5" w:type="dxa"/>
          </w:tcPr>
          <w:p w:rsidR="0056669F" w:rsidRPr="0056669F" w:rsidRDefault="0056669F" w:rsidP="0087128B">
            <w:pPr>
              <w:rPr>
                <w:rFonts w:ascii="Times New Roman" w:hAnsi="Times New Roman" w:cs="Times New Roman"/>
              </w:rPr>
            </w:pPr>
            <w:r w:rsidRPr="0056669F">
              <w:rPr>
                <w:rFonts w:ascii="Times New Roman" w:hAnsi="Times New Roman" w:cs="Times New Roman"/>
              </w:rPr>
              <w:t xml:space="preserve"> Бір мезгілде АИТВ1 p24 антигенін және АИТВ-1, АИТВ-2 және АИТВ-1 тобына қарсы антиденелерді адамның сарысуында, плазмасында және толық қанында анықтау үшін жедел сынау.      100 анықт жиынтық   </w:t>
            </w:r>
          </w:p>
        </w:tc>
        <w:tc>
          <w:tcPr>
            <w:tcW w:w="9497" w:type="dxa"/>
          </w:tcPr>
          <w:p w:rsidR="0087128B" w:rsidRPr="0087128B" w:rsidRDefault="0087128B" w:rsidP="000F186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ғ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айындау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адамның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сарысуында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плазмасында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бүкіл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капиллярлық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веналық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қанында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АИВ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ВИЧ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-1,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АИВ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-2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АИВ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тобына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антиденелерді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уақытта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үшін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Әдістің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Коллоидты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селенмен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конъюгаттарды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қолдану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арқылы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иммунохроматографиялық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Анықталған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сынақ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жолағында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мезгілде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бөлек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жолағы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ВИЧ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тобы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ВИЧ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-1,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АИВ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-2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АИТВ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тобына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қарсы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Жинақтың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Қорғаныс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фольгадағы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аралас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жолақтағы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жолақтары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уақытта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талдауға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дейін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шығару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мүмкіндігі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үшін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карталарында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талдауға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картасынан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жолақтарын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бөлу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мүмкіндігі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7128B" w:rsidRPr="0087128B" w:rsidRDefault="0087128B" w:rsidP="008712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12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Жинақтағы тестілер саны кемінде 100. Бір сатыда буферді немесе басқа реактивтерді қолданбай зерттеу жүргізу (плазманы немесе сарысуды қолдану кезінде) .Қол жетімділігі - бір сатылы экспресс-тест. Сынақ уақыты, 20 минуттан аспайды. Нәтижені 30 минуттан кем емес оқу мүмкіндігі. Үлгінің көлемі, 50 мкл артық емес. Аналитикалық сезімталдық, кемінде 2 IU / ml p24 Ar, сезімталдық, кемінде 100%</w:t>
            </w:r>
          </w:p>
          <w:p w:rsidR="0087128B" w:rsidRDefault="0087128B" w:rsidP="008712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Ерекшелік, кем емес: Антиген үшін - 99,76%, антиденелер үшін - 99,96%. 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Әр тест үшін талдау процедурасының дұрыстығын ішкі бақылау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6669F" w:rsidRPr="000F1865" w:rsidRDefault="0056669F" w:rsidP="000F18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6669F" w:rsidRPr="00BC5093" w:rsidTr="0087128B">
        <w:tc>
          <w:tcPr>
            <w:tcW w:w="1101" w:type="dxa"/>
            <w:vAlign w:val="center"/>
          </w:tcPr>
          <w:p w:rsidR="0056669F" w:rsidRPr="000F1865" w:rsidRDefault="0056669F" w:rsidP="0002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6669F" w:rsidRPr="0056669F" w:rsidRDefault="00937137" w:rsidP="0087128B">
            <w:pPr>
              <w:rPr>
                <w:rFonts w:ascii="Times New Roman" w:hAnsi="Times New Roman" w:cs="Times New Roman"/>
              </w:rPr>
            </w:pPr>
            <w:r w:rsidRPr="00937137">
              <w:rPr>
                <w:rFonts w:ascii="Times New Roman" w:hAnsi="Times New Roman" w:cs="Times New Roman"/>
              </w:rPr>
              <w:t>Адамның қан сарысуында немесе плазмасында АИТВ 1 және ВИЧ 2 антиденелерін және ВИЧ 1 антигенін (р24) анықтауға арналған бір мезгілде иммундық талдау ферменті үшін реагенттерді түсіру (96 құдықты микропластина, 5 табақша 8 ұңғымамен сызылған) (60x8)</w:t>
            </w:r>
          </w:p>
        </w:tc>
        <w:tc>
          <w:tcPr>
            <w:tcW w:w="9497" w:type="dxa"/>
          </w:tcPr>
          <w:p w:rsidR="0087128B" w:rsidRPr="0087128B" w:rsidRDefault="0087128B" w:rsidP="0002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сарысуында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немесе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плазмасында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АИТВ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АИВ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антигенін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24)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антиденелерді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анықтауға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in vitro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диагностикалық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жүйесі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(96-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құдықты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микропластина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табақтың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ұңғымасында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жалаңашталған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АИТ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антигенінің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минималды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анықталатын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концентрациясы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- 13,6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пг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Антигендерге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жақсы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сезімталдық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АИТ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антигеніне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жоғары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сезімталдықпен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жоғарылайды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аналитикалық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сезімталдық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пг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Бұл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өнім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ВИЧ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антигеніне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аналитикалық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сезімталдықтың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салыстырмалы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анализімен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сертификатталуы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керек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. Ly,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. Laperche XVIIeme, Virologie de Versailles colloque, 27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мамыр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2004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. ».</w:t>
            </w:r>
          </w:p>
          <w:p w:rsidR="0087128B" w:rsidRPr="008441B1" w:rsidRDefault="0087128B" w:rsidP="0002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Донорлық контингенттің ерекшелігі 99,95% құрайды. Вариация коэффициенті (пакеттер аралық репродуктивтілік) 8,1% құрайды. Зерттелетін үлгінің көлемі, 80 мкл. Жалпы инкубация уақыты - 2 сағат. Conjugate -1 пайдалануға дайын. Түсті кодталған реактивтер. Үлгінің рН спектрі бойынша талдаудың барлық кезеңдерін визуалды және спектрофотометриялық тексеру. Жинақтар автоматты түрде иммунды-талдау анализаторына бейімделген, бұл жиынтық нұсқауларына сәйкес барлық ELISA сатыларын автоматты түрде орындауға мүмкіндік береді, соның ішінде реактивтер туралы ақпаратты автоматты түрде тану және олардың анализатор тақтасындағы орны және штрих-код бойынша реагенттің автоматтандырылған қосылуы.</w:t>
            </w:r>
          </w:p>
          <w:p w:rsidR="0056669F" w:rsidRPr="008441B1" w:rsidRDefault="0087128B" w:rsidP="0002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Реактивтермен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конъюгат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басқару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элементтері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субстрат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ерітіндісі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тоқтату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реагенті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алғашқы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құтылардың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көлемі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формасы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оларды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қайталама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флакондарға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ауыстырмай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ELISA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автоматты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анализаторында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қолдануға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мүмкіндік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береді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Дайындалған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реактивтердің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жарамдылық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мерзімі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коньюгат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-2 2-8 °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температурада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- 4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апта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бөлме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температурасында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дайындалған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субстрат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ерітіндісі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 xml:space="preserve"> - 18 - 30 ° C - 6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сағат</w:t>
            </w:r>
            <w:r w:rsidRPr="00844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669F" w:rsidRPr="000F1865" w:rsidTr="0087128B">
        <w:tc>
          <w:tcPr>
            <w:tcW w:w="1101" w:type="dxa"/>
            <w:vAlign w:val="center"/>
          </w:tcPr>
          <w:p w:rsidR="0056669F" w:rsidRPr="000F1865" w:rsidRDefault="0056669F" w:rsidP="0002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56669F" w:rsidRPr="0056669F" w:rsidRDefault="0056669F" w:rsidP="0087128B">
            <w:pPr>
              <w:rPr>
                <w:rFonts w:ascii="Times New Roman" w:hAnsi="Times New Roman" w:cs="Times New Roman"/>
              </w:rPr>
            </w:pPr>
            <w:r w:rsidRPr="0056669F">
              <w:rPr>
                <w:rFonts w:ascii="Times New Roman" w:hAnsi="Times New Roman" w:cs="Times New Roman"/>
              </w:rPr>
              <w:t xml:space="preserve">АИТВ-ны скринингтің оң нәтижесін растауға арналған сараптамалық тестілеу жүйелері 1.2 Ag / At: қан </w:t>
            </w:r>
            <w:r w:rsidRPr="0056669F">
              <w:rPr>
                <w:rFonts w:ascii="Times New Roman" w:hAnsi="Times New Roman" w:cs="Times New Roman"/>
              </w:rPr>
              <w:lastRenderedPageBreak/>
              <w:t>сарысуында немесе плазмасында адамның иммунодефицит вирусына, 0 және ВИЧ-1 антигеніне (р24) антиденелерді анықтауға арналған иммуноанализ тест жүйесі адам қанының 5х96 зерттеуі</w:t>
            </w:r>
          </w:p>
        </w:tc>
        <w:tc>
          <w:tcPr>
            <w:tcW w:w="9497" w:type="dxa"/>
          </w:tcPr>
          <w:p w:rsidR="0087128B" w:rsidRPr="0087128B" w:rsidRDefault="0087128B" w:rsidP="009B3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Антигендер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қоспасын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қолдана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отырып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адамның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сарысуы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плазмасында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ВИЧ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-1,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ВИЧ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-2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антиденелерін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АИВ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антигендерін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in vitro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анықтауға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ферменттік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иммуносорбенттік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талдауға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реактивтер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жиынтығы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96)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зерттеу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. 4-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буынның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ашық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типтегі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тест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жүйесі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АҚС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p24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адамның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сарысуы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плазмасындағы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типті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иммундық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тапшылық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вирустарына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қарсы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антиденелерді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сапалы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анықтауға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Үлгіге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еріткіштің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мөлшері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мкл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көп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емес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үлгінің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көлемі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мкл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емес</w:t>
            </w: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669F" w:rsidRPr="000F1865" w:rsidRDefault="0056669F" w:rsidP="00027A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Ұңғымаларды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алдын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ала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жуусыз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талдауды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орнату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128B" w:rsidRPr="008712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Диагностикалық сезімталдық 100,0%, ал алынған спецификация кем дегенде 99,77% болуы керек. AFSSAPS HIV Ag стандарты бойынша сынақ жүйесінің аналитикалық сезімталдығы орта есеппен алғанда кемінде 28 пг / мл, ал Sanofi стандарты бойынша - кемінде 16 пг / мл болуы керек. Бір партиядағы және әр түрлі партиялардағы нәтижелердің репродуктивтілігі оң үлгілерде болуы керек -% CV &lt;4,7%, теріс үлгілерде -% CV &lt;11,3%. CE сертификатының болуы. ДДҰ алдын-ала біліктіліктің болуы</w:t>
            </w:r>
          </w:p>
        </w:tc>
      </w:tr>
      <w:tr w:rsidR="0056669F" w:rsidRPr="00BC5093" w:rsidTr="0087128B">
        <w:tc>
          <w:tcPr>
            <w:tcW w:w="1101" w:type="dxa"/>
            <w:vAlign w:val="center"/>
          </w:tcPr>
          <w:p w:rsidR="0056669F" w:rsidRPr="000F1865" w:rsidRDefault="0056669F" w:rsidP="0002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</w:tcPr>
          <w:p w:rsidR="00937137" w:rsidRDefault="0056669F" w:rsidP="0087128B">
            <w:pPr>
              <w:rPr>
                <w:rFonts w:ascii="Times New Roman" w:hAnsi="Times New Roman" w:cs="Times New Roman"/>
                <w:lang w:val="ru-RU"/>
              </w:rPr>
            </w:pPr>
            <w:r w:rsidRPr="0056669F">
              <w:rPr>
                <w:rFonts w:ascii="Times New Roman" w:hAnsi="Times New Roman" w:cs="Times New Roman"/>
              </w:rPr>
              <w:t xml:space="preserve">Адам плазмасындағы немесе қан сарысуындағы АИТВ-1 РНҚ-ны нақты уақыттағы РТ-ПТР арқылы сандық анықтауға арналған реагент жиынтығы. Анықтамалар саны </w:t>
            </w:r>
          </w:p>
          <w:p w:rsidR="0056669F" w:rsidRPr="0056669F" w:rsidRDefault="0056669F" w:rsidP="0087128B">
            <w:pPr>
              <w:rPr>
                <w:rFonts w:ascii="Times New Roman" w:hAnsi="Times New Roman" w:cs="Times New Roman"/>
              </w:rPr>
            </w:pPr>
            <w:r w:rsidRPr="0056669F">
              <w:rPr>
                <w:rFonts w:ascii="Times New Roman" w:hAnsi="Times New Roman" w:cs="Times New Roman"/>
              </w:rPr>
              <w:t xml:space="preserve"> 48 (6 * 8)</w:t>
            </w:r>
          </w:p>
        </w:tc>
        <w:tc>
          <w:tcPr>
            <w:tcW w:w="9497" w:type="dxa"/>
          </w:tcPr>
          <w:p w:rsidR="00D52AE1" w:rsidRPr="00D52AE1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Реагент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жинағы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гибридизация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флуоресценттік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анықтаумен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полимеразды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тізбек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реакциясында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(RT-PCR)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кейіннен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кДНҚ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күшейте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отырып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вирустық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транскрипциясына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негізделген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әдіспен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қан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сарысуындағы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плазмадағы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адамның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иммунитет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тапшылығы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вирусының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ын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анықтауға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сандық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анықтауға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нақты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уақыт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режимінде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2AE1" w:rsidRPr="00BC5093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Жинақ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адамның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иммунитет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тапшылығы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вирусын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сарысуынан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плазмадан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шоғырландыру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оқшаулау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гибридизация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флуоресцентті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анықтаумен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ПТР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өткізу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адамның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иммунитет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тапшылығы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мөлшерін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есептеу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процедураларының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барлық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кешенін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жүргізуге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барлық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қажетті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компоненттермен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жабдықталған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калибрлеу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үлгілерін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ескере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отырып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вирус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Бір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пробиркадағы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транскрипция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ПТР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2AE1" w:rsidRPr="00BC5093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Зерттелетін</w:t>
            </w:r>
            <w:r w:rsidRPr="00BC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үлгі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сарысуы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немесе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плазма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Зерттелетін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үлгінің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көлемі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сынамасының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көлемі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дегенде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мкл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жиынтық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бақылауды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қоса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алғанда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сынаманы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талдауға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Басқаруды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қоса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алғанда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әрқайсысы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үлгіден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тұратын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тәуелсіз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оқшаулау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процедураларына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мүмкіндік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береді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2AE1" w:rsidRPr="008441B1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RT-PCR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реакциясын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жүргізу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1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кезең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45 ° C - 30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минут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кезең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94 ° C - 1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минут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3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кезең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50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цикл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(94 ° C - 10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секунд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60 ° C - 40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секунд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Флуоресценцияны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° C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температурада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өлшеңіз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Жинақтың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форматы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оқшаулауға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RT-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ПТР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компоненттері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РТ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ПТР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үшін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реакциялық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қоспаның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түрі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0,2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пробиркалардағы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лиофилизденген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дайын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РТ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ПТР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реакция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қоспасы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C5093" w:rsidRPr="008441B1" w:rsidRDefault="00BC5093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E1" w:rsidRPr="00BC5093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Жиынға</w:t>
            </w:r>
            <w:r w:rsidRPr="00BC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мыналар</w:t>
            </w:r>
            <w:r w:rsidRPr="00BC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кіреді</w:t>
            </w:r>
            <w:r w:rsidRPr="00BC5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52AE1" w:rsidRPr="00BC5093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концентрациялы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ерітінді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Әрқайсысы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BC5093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№1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лизис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ерітіндісі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BC5093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№ 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лизис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ерітіндісі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7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BC5093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NK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тұндырғышы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Әрқайсысы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BC5093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№1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жууға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ерітінді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Әрқайсысы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BC5093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№ 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жууға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ерітінді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Әрқайсысы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BC5093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элюентті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ерітінді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Әрқайсысы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8441B1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сорбент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магниттік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бөлшектердің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суспензиясы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- 1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құты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-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теріс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үлгісі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ОКО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- 2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Әрқайсысы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8441B1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ішкі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үлгісі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(VKO) - 2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құты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8441B1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ВИЧ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мөлшері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жоғары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төмен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калибрлеу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үлгілері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құты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8441B1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үлгісі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KO) - 2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құты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8441B1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үлгілерін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қалпына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келтіруге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шешім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РВК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- 2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52AE1" w:rsidRPr="008441B1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RT-PCR (HRC)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үшін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дайын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реакциялық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қоспасы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- 48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түтік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2AE1" w:rsidRPr="008441B1" w:rsidRDefault="00D52AE1" w:rsidP="00D52AE1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AE1" w:rsidRPr="008441B1" w:rsidRDefault="00D52AE1" w:rsidP="004811D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Жиынтық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калибрлеу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үлгілері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құтыға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бұрандалы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қақпақтармен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қосымша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толтырылған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- 6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Адамның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иммунитет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тапшылығы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вирусының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ерекшелігі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құрайды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Сезімталдығы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20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ХБ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(13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нашар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АҚТҚ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анықталатын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минималды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кепілдендірілген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концентрациясы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ХБ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Жарамдылық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шарттары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жинақтың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барлық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компоненттері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2-8 °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температурада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айдан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Тасымалдау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шарттары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25 ° C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дейінгі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температурада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кемінде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күн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Қауіпсіздік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сапа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сертификатының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болуы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2AE1" w:rsidRPr="008441B1" w:rsidRDefault="00D52AE1" w:rsidP="004811D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Тіркеу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куәлігінің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қауіпсіздік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сапа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сертификатының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болуы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Медициналық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мақсаттағы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бұйымдар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денсаулық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саласындағы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уәкілетті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бекіткен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дәрілік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заттарды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медициналық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мақсаттағы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бұйымдарды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тасымалдау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ережелеріне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сәйкес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олардың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қауіпсіздігін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тиімділігі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сапасын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сақтауды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қамтамасыз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ететін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жағдайларда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сақталады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тасымалданады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Өнім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берушінің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тапсырыс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берушіге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жеткізген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күніне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медициналық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бұйымдардың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жарамдылық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орамдағы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көрсетілген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мерзімінің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дегенде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сексен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пайызын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2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құрайды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669F" w:rsidRPr="008441B1" w:rsidRDefault="0056669F" w:rsidP="004811D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69F" w:rsidRPr="00BC5093" w:rsidTr="0087128B">
        <w:tc>
          <w:tcPr>
            <w:tcW w:w="1101" w:type="dxa"/>
            <w:vAlign w:val="center"/>
          </w:tcPr>
          <w:p w:rsidR="0056669F" w:rsidRPr="000F1865" w:rsidRDefault="0056669F" w:rsidP="0002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5" w:type="dxa"/>
          </w:tcPr>
          <w:p w:rsidR="00937137" w:rsidRDefault="0056669F" w:rsidP="0087128B">
            <w:pPr>
              <w:rPr>
                <w:rFonts w:ascii="Times New Roman" w:hAnsi="Times New Roman" w:cs="Times New Roman"/>
                <w:lang w:val="ru-RU"/>
              </w:rPr>
            </w:pPr>
            <w:r w:rsidRPr="0056669F">
              <w:rPr>
                <w:rFonts w:ascii="Times New Roman" w:hAnsi="Times New Roman" w:cs="Times New Roman"/>
              </w:rPr>
              <w:t xml:space="preserve">Адамның иммунитет тапшылығы вирусының РНҚ-сын нақты уақыт режимінде РТ-ПТР арқылы анықтауға арналған реагенттер жиынтығы (дайын реакция қоспасы). Анықтамалар саны </w:t>
            </w:r>
            <w:r w:rsidR="00937137">
              <w:rPr>
                <w:rFonts w:ascii="Times New Roman" w:hAnsi="Times New Roman" w:cs="Times New Roman"/>
              </w:rPr>
              <w:t>–</w:t>
            </w:r>
          </w:p>
          <w:p w:rsidR="0056669F" w:rsidRPr="0056669F" w:rsidRDefault="0056669F" w:rsidP="0087128B">
            <w:pPr>
              <w:rPr>
                <w:rFonts w:ascii="Times New Roman" w:hAnsi="Times New Roman" w:cs="Times New Roman"/>
              </w:rPr>
            </w:pPr>
            <w:r w:rsidRPr="0056669F">
              <w:rPr>
                <w:rFonts w:ascii="Times New Roman" w:hAnsi="Times New Roman" w:cs="Times New Roman"/>
              </w:rPr>
              <w:t xml:space="preserve"> 48 (6 * 8)</w:t>
            </w:r>
          </w:p>
        </w:tc>
        <w:tc>
          <w:tcPr>
            <w:tcW w:w="9497" w:type="dxa"/>
          </w:tcPr>
          <w:p w:rsidR="0015179C" w:rsidRPr="0015179C" w:rsidRDefault="0015179C" w:rsidP="001517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Реагенттер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жиынтығы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сарысуындағы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плазмадағы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адамның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иммун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тапшылығы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вирусын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АҚТҚ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будандастырумен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полимеразды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тізбекті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реакцияда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РТ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ПТР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кейіннен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ДНҚ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ға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күшейте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отырып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вирустық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транскрипциялауға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негізделген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әдіспен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анықтауға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нақты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уақыт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режимінде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флуоресценцияны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Зерттеу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үлгісі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сарысуы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немесе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плазма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Зерттелетін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үлгінің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көлемі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сынамасының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көлемі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кемінде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мкл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Бір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пробиркадағы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транскрипция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ПТР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РТ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ПТР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реакциясын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жүргізу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1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кезең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45 °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- 30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минут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2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кезең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94 ° C - 1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минут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3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кезең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50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цикл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(94 ° C - 10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секунд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60 ° C - 20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секунд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Флуоресценцияны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° C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температурада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өлшеңіз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179C" w:rsidRPr="0015179C" w:rsidRDefault="0015179C" w:rsidP="001517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Жинақ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басқару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элементтерін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қосқанда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сынаманы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талдауға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Басқаруды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қоса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алғанда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әрқайсысы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үлгіден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тұратын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тәуелсіз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оқшаулау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процедураларына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мүмкіндік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береді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179C" w:rsidRPr="00BC5093" w:rsidRDefault="0015179C" w:rsidP="001517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RT-PCR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компоненттері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РТ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ПТР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үшін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реакциялық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қоспаның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түрі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0,2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пробиркалардағы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лиофилизденген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дайын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РТ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ПТР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реакция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қоспасы</w:t>
            </w:r>
            <w:r w:rsidRPr="00BC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179C" w:rsidRPr="008441B1" w:rsidRDefault="0015179C" w:rsidP="001517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Жиынтық</w:t>
            </w:r>
            <w:r w:rsidRPr="00844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құрамы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5179C" w:rsidRPr="008441B1" w:rsidRDefault="0015179C" w:rsidP="001517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үлгісі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KO) - 1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құты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179C" w:rsidRPr="008441B1" w:rsidRDefault="0015179C" w:rsidP="001517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бақылау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үлгілерін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қалпына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келтіруге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шешім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РВК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- 1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құты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4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179C" w:rsidRPr="008441B1" w:rsidRDefault="0015179C" w:rsidP="001517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RT-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үшін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дайын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реакциялық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қоспасы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- 48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түтік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179C" w:rsidRPr="008441B1" w:rsidRDefault="0015179C" w:rsidP="001517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Жиын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қосымша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түрде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толтырылады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5179C" w:rsidRPr="008441B1" w:rsidRDefault="0015179C" w:rsidP="0015179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KO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бөтелкеге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​​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арналған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бұрандалы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қақпақ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517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407A" w:rsidRPr="008441B1" w:rsidRDefault="0082407A" w:rsidP="008240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Адамның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иммунитет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тапшылығы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вирусының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ерекшелігі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құрайды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Сезімталдығы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ХБ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(13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нашар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ВИЧ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концентрациясы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ХБ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сынамамен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анықталады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құрайды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Жинақты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(2-8) ° C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температурада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тасымалдау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керек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25 °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дейінгі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температурада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тасымалдауға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тәуліктен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рұқсат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етіледі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Жинақты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өндірушінің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қаптамасында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(2-8) ° C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температурада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Жинақтарды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мұздатуға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жол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берілмейді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жинақтың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жарамдылық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- 12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ай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407A" w:rsidRPr="008441B1" w:rsidRDefault="0082407A" w:rsidP="008240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Қауіпсіздік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сапа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сертификатының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болуы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407A" w:rsidRPr="008441B1" w:rsidRDefault="0082407A" w:rsidP="0082407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Ескерту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экстракциялық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жинақтар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РНҚ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оқшаулау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үшін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қажет</w:t>
            </w:r>
          </w:p>
          <w:p w:rsidR="0082407A" w:rsidRPr="008441B1" w:rsidRDefault="0082407A" w:rsidP="00824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Тіркеу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куәлігінің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қауіпсіздік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сапа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сертификатының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болуы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Медициналық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бұйымдар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денсаулық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саласындағы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уәкілетті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бекіткен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дәрілік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заттарды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медициналық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мақсаттағы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бұйымдарды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сақтау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тасымалдау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ережелеріне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сәйкес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олардың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қауіпсіздігі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тиімділігі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сапасының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сақталуын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қамтамасыз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ететін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жағдайларда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сақталады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және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тасымалданады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Өнім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берушінің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тапсырыс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берушіге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жеткізген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күніне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медициналық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мақсаттағы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бұйымдардың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жарамдылық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мерзімі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орамдағы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көрсетілген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сақтау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мерзімінің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кем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дегенде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сексен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пайызын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40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құрайды</w:t>
            </w:r>
            <w:r w:rsidRPr="0084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669F" w:rsidRPr="008441B1" w:rsidRDefault="0056669F" w:rsidP="0048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69F" w:rsidRPr="00D511E9" w:rsidTr="0087128B">
        <w:tc>
          <w:tcPr>
            <w:tcW w:w="1101" w:type="dxa"/>
            <w:vAlign w:val="center"/>
          </w:tcPr>
          <w:p w:rsidR="0056669F" w:rsidRPr="000F1865" w:rsidRDefault="0056669F" w:rsidP="0002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5" w:type="dxa"/>
          </w:tcPr>
          <w:p w:rsidR="0056669F" w:rsidRPr="0056669F" w:rsidRDefault="00937137" w:rsidP="0087128B">
            <w:pPr>
              <w:rPr>
                <w:rFonts w:ascii="Times New Roman" w:hAnsi="Times New Roman" w:cs="Times New Roman"/>
              </w:rPr>
            </w:pPr>
            <w:r w:rsidRPr="00937137">
              <w:rPr>
                <w:rFonts w:ascii="Times New Roman" w:hAnsi="Times New Roman" w:cs="Times New Roman"/>
              </w:rPr>
              <w:t xml:space="preserve">Xpert ВИЧ-1 вирустық жүктеме картридждері, Gene Xpert автоматты ПТР анализаторына арналған, сандық. </w:t>
            </w:r>
            <w:proofErr w:type="gramStart"/>
            <w:r w:rsidRPr="00937137">
              <w:rPr>
                <w:rFonts w:ascii="Times New Roman" w:hAnsi="Times New Roman" w:cs="Times New Roman"/>
              </w:rPr>
              <w:t>қорапта</w:t>
            </w:r>
            <w:proofErr w:type="gramEnd"/>
            <w:r w:rsidRPr="00937137">
              <w:rPr>
                <w:rFonts w:ascii="Times New Roman" w:hAnsi="Times New Roman" w:cs="Times New Roman"/>
              </w:rPr>
              <w:t xml:space="preserve"> 10 дана.</w:t>
            </w:r>
          </w:p>
        </w:tc>
        <w:tc>
          <w:tcPr>
            <w:tcW w:w="9497" w:type="dxa"/>
          </w:tcPr>
          <w:p w:rsidR="0056669F" w:rsidRPr="000F1865" w:rsidRDefault="0015179C" w:rsidP="00027A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құрғақ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үлгілерінде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типті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NK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ВИЧ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ті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сапалы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үшін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ПТР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көмегімен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GeneXpert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автоматтандырылған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жүйесінде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in vitro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диагностикалық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талдауға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реттік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патрондарда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NK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экстракциясына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реактивтер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олардың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үлгілері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RT-PCR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процестері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Тестте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сынақ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үлгісінде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АИТВ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-1 NK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анықтауға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реактивтер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-1 NK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болуын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сапалы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бағалау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үшін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екі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ішкі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бақылау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болуы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керек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Пакетте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көлемі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1,0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млх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дана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, 100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мклх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дана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реттік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тамшуырлар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1517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Сынақтың сипаттамасы бар компакт-диск, патрондарды сақтау шарттары - 2-28 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</w:tr>
      <w:tr w:rsidR="0056669F" w:rsidRPr="00FB005C" w:rsidTr="00937137">
        <w:trPr>
          <w:trHeight w:val="1182"/>
        </w:trPr>
        <w:tc>
          <w:tcPr>
            <w:tcW w:w="1101" w:type="dxa"/>
            <w:vAlign w:val="center"/>
          </w:tcPr>
          <w:p w:rsidR="0056669F" w:rsidRPr="000F1865" w:rsidRDefault="0056669F" w:rsidP="009B3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56669F" w:rsidRPr="0056669F" w:rsidRDefault="0056669F" w:rsidP="00937137">
            <w:pPr>
              <w:rPr>
                <w:rFonts w:ascii="Times New Roman" w:hAnsi="Times New Roman" w:cs="Times New Roman"/>
              </w:rPr>
            </w:pPr>
            <w:r w:rsidRPr="0056669F">
              <w:rPr>
                <w:rFonts w:ascii="Times New Roman" w:hAnsi="Times New Roman" w:cs="Times New Roman"/>
              </w:rPr>
              <w:t>BD FACSCount CD4 реагент жинағы, жиынтыққа 50 тест BD FACSCOUNT ағындық цитометр +2 +8 C</w:t>
            </w:r>
          </w:p>
        </w:tc>
        <w:tc>
          <w:tcPr>
            <w:tcW w:w="9497" w:type="dxa"/>
            <w:shd w:val="clear" w:color="auto" w:fill="auto"/>
          </w:tcPr>
          <w:p w:rsidR="0056669F" w:rsidRPr="00BC5093" w:rsidRDefault="0015179C" w:rsidP="0015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Жалпы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қандағы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CD + T-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лимфоциттердің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пайыздық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абсолюттік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өлшерін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анықтайтын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реактив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Реагент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құрамында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фторохром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PE, CD14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фторхромымен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таңбаланған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, PE-Cy ™ 5, CD15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фторлы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хромымен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таңбаланған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, CD4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моноклоналды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антиденелері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флюорохром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PE-Cy5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белгілері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нуклеин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қышқылдары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үшін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8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флуоресцен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тті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бояғыштар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сілтеме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бөлшектері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бекіту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ерітіндісі</w:t>
            </w:r>
            <w:r w:rsidRPr="00BC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7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</w:tr>
      <w:tr w:rsidR="0056669F" w:rsidRPr="000F1865" w:rsidTr="00FA24D5">
        <w:tc>
          <w:tcPr>
            <w:tcW w:w="1101" w:type="dxa"/>
            <w:vAlign w:val="center"/>
          </w:tcPr>
          <w:p w:rsidR="0056669F" w:rsidRPr="000F1865" w:rsidRDefault="0056669F" w:rsidP="009B3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56669F" w:rsidRPr="0056669F" w:rsidRDefault="0056669F" w:rsidP="0087128B">
            <w:pPr>
              <w:rPr>
                <w:rFonts w:ascii="Times New Roman" w:hAnsi="Times New Roman" w:cs="Times New Roman"/>
              </w:rPr>
            </w:pPr>
            <w:r w:rsidRPr="0056669F">
              <w:rPr>
                <w:rFonts w:ascii="Times New Roman" w:hAnsi="Times New Roman" w:cs="Times New Roman"/>
              </w:rPr>
              <w:t>FACSPRESTO CARTRIDGE құрамына CD4 ұяшықтарын санауға арналған портативті құрылғы кіреді BD FACSPresto Науқасқа жақын CD 4 Counter +4 +31 С</w:t>
            </w:r>
          </w:p>
        </w:tc>
        <w:tc>
          <w:tcPr>
            <w:tcW w:w="9497" w:type="dxa"/>
            <w:shd w:val="clear" w:color="auto" w:fill="auto"/>
          </w:tcPr>
          <w:p w:rsidR="0056669F" w:rsidRPr="0015179C" w:rsidRDefault="005128E2" w:rsidP="009B3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CD4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жасушалары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гемоглобиннің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абсолютті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салыстырмалы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құрамын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анықтауға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CD4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ұяшықтарын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санауға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BD FACSPresto Near Patient CD4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портативті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құрылғысына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Құрамында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фторхромдармен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конъюгацияланған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лимфоциттер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моноциттердің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беткі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антигендеріне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моноклоналды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негізіндегі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кептірілген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реагенттер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D4,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клонына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фторохром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PE-Cy5-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конъюгацияланған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, CD3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клоны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фторохром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APRA-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конъюгацияланған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CD45.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фторхромды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АПС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CD14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антиденелерімен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біріктірілген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, PE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фторхромымен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конъюгацияланған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ϕ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P9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клон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клоны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Орамда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дана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әр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фольгаға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жеке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оралған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Картридждермен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бірге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1517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дана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рет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қолданылатын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рет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қолданылатын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пластикалық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пипеткалар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жеткізіледі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669F" w:rsidRPr="00FB005C" w:rsidTr="00FA24D5">
        <w:tc>
          <w:tcPr>
            <w:tcW w:w="1101" w:type="dxa"/>
            <w:vAlign w:val="center"/>
          </w:tcPr>
          <w:p w:rsidR="0056669F" w:rsidRPr="000F1865" w:rsidRDefault="0056669F" w:rsidP="00414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56669F" w:rsidRPr="0056669F" w:rsidRDefault="0056669F" w:rsidP="0087128B">
            <w:pPr>
              <w:rPr>
                <w:rFonts w:ascii="Times New Roman" w:hAnsi="Times New Roman" w:cs="Times New Roman"/>
              </w:rPr>
            </w:pPr>
            <w:r w:rsidRPr="0056669F">
              <w:rPr>
                <w:rFonts w:ascii="Times New Roman" w:hAnsi="Times New Roman" w:cs="Times New Roman"/>
              </w:rPr>
              <w:t>BD FACSCount басқару жинағы, BD FACSCOUNT ағындық цитометр +2 +8 C жиынтығына кіретін 25 талдау</w:t>
            </w:r>
          </w:p>
        </w:tc>
        <w:tc>
          <w:tcPr>
            <w:tcW w:w="9497" w:type="dxa"/>
            <w:shd w:val="clear" w:color="auto" w:fill="auto"/>
          </w:tcPr>
          <w:p w:rsidR="005128E2" w:rsidRPr="00BC5093" w:rsidRDefault="005128E2" w:rsidP="0041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Басқару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жиынтығы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лимфоциттер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индексінің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төрт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деңгейіне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ұқсас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интегралды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фторхромы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полистирол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моншақтарының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мкм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жұп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жиынтығынан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тұрады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: 1)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нөл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, 2)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төмен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- 50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моншақ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/ µL, 3)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орташа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- 250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моншақ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/ µL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және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жоғары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- 1000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моншақ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/ µL.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Басқару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жиынтығы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анықтауға</w:t>
            </w:r>
            <w:r w:rsidRPr="00512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арналған</w:t>
            </w:r>
          </w:p>
          <w:p w:rsidR="0056669F" w:rsidRPr="00BC5093" w:rsidRDefault="0056669F" w:rsidP="00414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69F" w:rsidRPr="0056669F" w:rsidTr="0087128B">
        <w:trPr>
          <w:trHeight w:val="881"/>
        </w:trPr>
        <w:tc>
          <w:tcPr>
            <w:tcW w:w="1101" w:type="dxa"/>
            <w:vAlign w:val="center"/>
          </w:tcPr>
          <w:p w:rsidR="0056669F" w:rsidRPr="00132E55" w:rsidRDefault="0056669F" w:rsidP="00132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E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85" w:type="dxa"/>
          </w:tcPr>
          <w:p w:rsidR="0056669F" w:rsidRPr="00132E55" w:rsidRDefault="0056669F" w:rsidP="0087128B">
            <w:pPr>
              <w:rPr>
                <w:rFonts w:ascii="Times New Roman" w:hAnsi="Times New Roman" w:cs="Times New Roman"/>
                <w:lang w:val="ru-RU"/>
              </w:rPr>
            </w:pPr>
            <w:r w:rsidRPr="00132E55">
              <w:rPr>
                <w:rFonts w:ascii="Times New Roman" w:hAnsi="Times New Roman" w:cs="Times New Roman"/>
                <w:lang w:val="ru-RU"/>
              </w:rPr>
              <w:t>АИТВ</w:t>
            </w:r>
            <w:proofErr w:type="gramStart"/>
            <w:r w:rsidRPr="00132E55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132E55">
              <w:rPr>
                <w:rFonts w:ascii="Times New Roman" w:hAnsi="Times New Roman" w:cs="Times New Roman"/>
                <w:lang w:val="ru-RU"/>
              </w:rPr>
              <w:t>.2 және р24 антигеніне антиденелері жоқ кіруді бақылауға арналған стандартты сарысулар панелі</w:t>
            </w:r>
          </w:p>
        </w:tc>
        <w:tc>
          <w:tcPr>
            <w:tcW w:w="9497" w:type="dxa"/>
            <w:shd w:val="clear" w:color="auto" w:fill="auto"/>
            <w:vAlign w:val="bottom"/>
          </w:tcPr>
          <w:p w:rsidR="0056669F" w:rsidRPr="0056669F" w:rsidRDefault="00566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Иммунитет тапшылығы вирусының 1,2 тү</w:t>
            </w:r>
            <w:proofErr w:type="gramStart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і мен антиген р-24 антиденелерін қамтымайтын үлгілердің жиынтығы. </w:t>
            </w:r>
            <w:r w:rsidRPr="0056669F">
              <w:rPr>
                <w:rFonts w:ascii="Times New Roman" w:hAnsi="Times New Roman" w:cs="Times New Roman"/>
                <w:sz w:val="18"/>
                <w:szCs w:val="18"/>
              </w:rPr>
              <w:t>20 сарысу.</w:t>
            </w:r>
          </w:p>
        </w:tc>
      </w:tr>
      <w:tr w:rsidR="0056669F" w:rsidRPr="0056669F" w:rsidTr="00937137">
        <w:trPr>
          <w:trHeight w:val="917"/>
        </w:trPr>
        <w:tc>
          <w:tcPr>
            <w:tcW w:w="1101" w:type="dxa"/>
            <w:vAlign w:val="center"/>
          </w:tcPr>
          <w:p w:rsidR="0056669F" w:rsidRPr="00132E55" w:rsidRDefault="00132E55" w:rsidP="00414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685" w:type="dxa"/>
          </w:tcPr>
          <w:p w:rsidR="0056669F" w:rsidRPr="0084757E" w:rsidRDefault="00374D2C" w:rsidP="00374D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АИТ</w:t>
            </w:r>
            <w:r w:rsidR="0056669F" w:rsidRPr="0084757E">
              <w:rPr>
                <w:rFonts w:ascii="Times New Roman" w:hAnsi="Times New Roman" w:cs="Times New Roman"/>
                <w:lang w:val="ru-RU"/>
              </w:rPr>
              <w:t>В-ге қарсы антиденелері бар кіруді бақылауға арналған стандартты сарысулар панелі</w:t>
            </w:r>
          </w:p>
        </w:tc>
        <w:tc>
          <w:tcPr>
            <w:tcW w:w="9497" w:type="dxa"/>
            <w:shd w:val="clear" w:color="auto" w:fill="auto"/>
            <w:vAlign w:val="bottom"/>
          </w:tcPr>
          <w:p w:rsidR="0056669F" w:rsidRPr="0056669F" w:rsidRDefault="00566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57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 типті адамның иммунитеті тапшылығы вирусына қарсы антиденелердің үлгі жиынтығы. </w:t>
            </w:r>
            <w:r w:rsidRPr="0056669F">
              <w:rPr>
                <w:rFonts w:ascii="Times New Roman" w:hAnsi="Times New Roman" w:cs="Times New Roman"/>
                <w:sz w:val="18"/>
                <w:szCs w:val="18"/>
              </w:rPr>
              <w:t xml:space="preserve">16 сарысуға </w:t>
            </w:r>
          </w:p>
        </w:tc>
      </w:tr>
      <w:tr w:rsidR="0056669F" w:rsidRPr="0056669F" w:rsidTr="0087128B">
        <w:tc>
          <w:tcPr>
            <w:tcW w:w="1101" w:type="dxa"/>
            <w:vAlign w:val="center"/>
          </w:tcPr>
          <w:p w:rsidR="0026090C" w:rsidRDefault="0026090C" w:rsidP="00414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6669F" w:rsidRPr="00132E55" w:rsidRDefault="00132E55" w:rsidP="00414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85" w:type="dxa"/>
          </w:tcPr>
          <w:p w:rsidR="0056669F" w:rsidRPr="0056669F" w:rsidRDefault="0056669F" w:rsidP="002A0AAE">
            <w:pPr>
              <w:rPr>
                <w:rFonts w:ascii="Times New Roman" w:hAnsi="Times New Roman" w:cs="Times New Roman"/>
              </w:rPr>
            </w:pPr>
            <w:r w:rsidRPr="0056669F">
              <w:rPr>
                <w:rFonts w:ascii="Times New Roman" w:hAnsi="Times New Roman" w:cs="Times New Roman"/>
              </w:rPr>
              <w:t xml:space="preserve">АИТВ2 антиденелері бар кіруді </w:t>
            </w:r>
          </w:p>
        </w:tc>
        <w:tc>
          <w:tcPr>
            <w:tcW w:w="9497" w:type="dxa"/>
            <w:shd w:val="clear" w:color="auto" w:fill="auto"/>
            <w:vAlign w:val="bottom"/>
          </w:tcPr>
          <w:p w:rsidR="0056669F" w:rsidRPr="0056669F" w:rsidRDefault="00566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69F">
              <w:rPr>
                <w:rFonts w:ascii="Times New Roman" w:hAnsi="Times New Roman" w:cs="Times New Roman"/>
                <w:sz w:val="18"/>
                <w:szCs w:val="18"/>
              </w:rPr>
              <w:t xml:space="preserve">2 типті адамның иммунитеті тапшылығы вирусына қарсы антиденелердің үлгі жиынтығы. 8 сарысуға </w:t>
            </w:r>
          </w:p>
        </w:tc>
      </w:tr>
      <w:tr w:rsidR="00937137" w:rsidRPr="00374D2C" w:rsidTr="0087128B">
        <w:tc>
          <w:tcPr>
            <w:tcW w:w="1101" w:type="dxa"/>
            <w:vAlign w:val="center"/>
          </w:tcPr>
          <w:p w:rsidR="00937137" w:rsidRDefault="00132E55" w:rsidP="00414A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685" w:type="dxa"/>
          </w:tcPr>
          <w:p w:rsidR="00937137" w:rsidRPr="00132E55" w:rsidRDefault="00132E55" w:rsidP="002A0A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ілекей тестілері</w:t>
            </w:r>
          </w:p>
        </w:tc>
        <w:tc>
          <w:tcPr>
            <w:tcW w:w="9497" w:type="dxa"/>
            <w:shd w:val="clear" w:color="auto" w:fill="auto"/>
            <w:vAlign w:val="bottom"/>
          </w:tcPr>
          <w:p w:rsidR="00937137" w:rsidRPr="00132E55" w:rsidRDefault="00132E55" w:rsidP="00132E5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Сынақ - бұл АИТВ-1 және ВИЧ-2 вирустарына антиденелердің болуы үшін пери-гингивальды сұйықтықты өздігінен 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диагностикалау үшін қолданылатын in vitro диагностикалық медициналық құрал (INV). Коллоидты селенмен конъюгаттарды қолдану арқылы иммунохроматографиялық тест. Бір сынақ жолағында анықталған индикатор: О тобының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АИТ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В-1, АИ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В-2 және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АИТВ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-1 антиденелері жиынтықта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 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Жинақта бір реттік сынақ құралы, консервант және дамып келе жатқан ерітіндісі бар құты, қайта пайдалануға болатын планшет және пайдалану жөніндегі нұсқаулық бар. Сынақ уақыты, 20 минуттан аспайды. Сезімталдық, кемінде 100%. Ерекшелік. 99,8% кем емес. ДДҰ алдын-ала біліктіліктің болуы. Қазақстан Республикасында тіркелу «Халық денсаулығы және денсаулық сақтау жүйесі туралы» Қазақстан Республикасы Кодексінің ережелеріне және денсаулық сақтау саласындағы уәкілетті орган айқындайтын тәртіпке сәйкес.</w:t>
            </w:r>
            <w:r w:rsidRPr="00132E55">
              <w:rPr>
                <w:lang w:val="kk-KZ"/>
              </w:rPr>
              <w:t xml:space="preserve"> 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Медициналық бұйымдар денсаулық сақтау саласындағы уәкілетті орган бекіткен дәрілік заттарды, медициналық мақсаттағы бұйымдарды сақтау және тасымалдау ережелеріне сәйкес олардың қауіпсіздігі, тиімділігі мен сапасының сақталуын қамтамасыз ететін жағдайларда сақталады және тасымалданады.</w:t>
            </w:r>
            <w:r w:rsidRPr="00132E55">
              <w:rPr>
                <w:lang w:val="kk-KZ"/>
              </w:rPr>
              <w:t xml:space="preserve"> 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Таңбалау, тұтынушылардың орамдары және медициналық мақсаттағы бұйымдарды пайдалану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келеді. Жеткізу күніндегі жарамдылық мерзімі: орамдағы көрсетілген сақтау мерзімінің кемінде 50% (сақтау мерзімі 2 жылдан аспайтын) / орамдағы көрсетілген сақтау мерзімінен баст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ап кемінде 12 ай  </w:t>
            </w:r>
            <w:r w:rsidRPr="00132E5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 жыл немесе одан да көп).</w:t>
            </w:r>
          </w:p>
        </w:tc>
      </w:tr>
    </w:tbl>
    <w:p w:rsidR="00D511E9" w:rsidRDefault="00D511E9" w:rsidP="00D511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18"/>
          <w:szCs w:val="18"/>
          <w:lang w:val="kk-KZ" w:eastAsia="ru-RU"/>
        </w:rPr>
        <w:lastRenderedPageBreak/>
        <w:t>Бас дәрігер                                                                        М.В. Жеголко</w:t>
      </w:r>
    </w:p>
    <w:p w:rsidR="00D511E9" w:rsidRDefault="00D511E9" w:rsidP="00D511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18"/>
          <w:szCs w:val="18"/>
          <w:lang w:val="kk-KZ" w:eastAsia="ru-RU"/>
        </w:rPr>
        <w:t>Зертхана меңгерушісі                                                      О.В. Корякина</w:t>
      </w:r>
    </w:p>
    <w:p w:rsidR="00D511E9" w:rsidRDefault="00D511E9" w:rsidP="00D511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18"/>
          <w:szCs w:val="18"/>
          <w:lang w:val="kk-KZ" w:eastAsia="ru-RU"/>
        </w:rPr>
        <w:t>Эпидемиологиялық бөлімнің бастығы                         С.К.Кениспекова</w:t>
      </w:r>
    </w:p>
    <w:p w:rsidR="00D511E9" w:rsidRDefault="00D511E9" w:rsidP="00D511E9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7C7AA8" w:rsidRPr="0084757E" w:rsidRDefault="007C7AA8" w:rsidP="0084757E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7C7AA8" w:rsidRPr="0084757E" w:rsidSect="00027A54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31"/>
    <w:rsid w:val="000031B3"/>
    <w:rsid w:val="00027A54"/>
    <w:rsid w:val="000F1865"/>
    <w:rsid w:val="00132E55"/>
    <w:rsid w:val="0015179C"/>
    <w:rsid w:val="001748DB"/>
    <w:rsid w:val="001E76F0"/>
    <w:rsid w:val="0026090C"/>
    <w:rsid w:val="002A0AAE"/>
    <w:rsid w:val="00374D2C"/>
    <w:rsid w:val="003822D7"/>
    <w:rsid w:val="00387831"/>
    <w:rsid w:val="00414A8E"/>
    <w:rsid w:val="004811D5"/>
    <w:rsid w:val="005128E2"/>
    <w:rsid w:val="00537075"/>
    <w:rsid w:val="0056669F"/>
    <w:rsid w:val="007C7AA8"/>
    <w:rsid w:val="0082407A"/>
    <w:rsid w:val="008441B1"/>
    <w:rsid w:val="0084757E"/>
    <w:rsid w:val="0087128B"/>
    <w:rsid w:val="00937137"/>
    <w:rsid w:val="00941F5F"/>
    <w:rsid w:val="009B3DCF"/>
    <w:rsid w:val="00BB0A37"/>
    <w:rsid w:val="00BC5093"/>
    <w:rsid w:val="00D511E9"/>
    <w:rsid w:val="00D52AE1"/>
    <w:rsid w:val="00EC18AF"/>
    <w:rsid w:val="00F03C74"/>
    <w:rsid w:val="00F06E08"/>
    <w:rsid w:val="00FA24D5"/>
    <w:rsid w:val="00F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2931</Words>
  <Characters>16712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Bio-Rad Laboratories</Company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Пользователь Windows</cp:lastModifiedBy>
  <cp:revision>28</cp:revision>
  <dcterms:created xsi:type="dcterms:W3CDTF">2015-06-11T10:44:00Z</dcterms:created>
  <dcterms:modified xsi:type="dcterms:W3CDTF">2021-02-18T09:02:00Z</dcterms:modified>
</cp:coreProperties>
</file>