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87D8" w14:textId="7ADB5C65" w:rsidR="0031210F" w:rsidRPr="004608A8" w:rsidRDefault="00EF3A2E" w:rsidP="004608A8">
      <w:pPr>
        <w:spacing w:after="0"/>
        <w:jc w:val="right"/>
        <w:rPr>
          <w:rFonts w:ascii="Times New Roman" w:hAnsi="Times New Roman" w:cs="Times New Roman"/>
          <w:b/>
          <w:bCs/>
        </w:rPr>
      </w:pPr>
      <w:r>
        <w:rPr>
          <w:rFonts w:ascii="Times New Roman" w:hAnsi="Times New Roman" w:cs="Times New Roman"/>
          <w:b/>
          <w:bCs/>
        </w:rPr>
        <w:t xml:space="preserve"> </w:t>
      </w:r>
      <w:r w:rsidR="0031210F" w:rsidRPr="004608A8">
        <w:rPr>
          <w:rFonts w:ascii="Times New Roman" w:hAnsi="Times New Roman" w:cs="Times New Roman"/>
          <w:b/>
          <w:bCs/>
        </w:rPr>
        <w:t xml:space="preserve"> </w:t>
      </w:r>
    </w:p>
    <w:p w14:paraId="3DCCAE27" w14:textId="77777777" w:rsidR="00EC717A" w:rsidRDefault="00EC717A" w:rsidP="00EC717A">
      <w:pPr>
        <w:spacing w:after="0"/>
        <w:jc w:val="center"/>
        <w:rPr>
          <w:rFonts w:ascii="Times New Roman" w:hAnsi="Times New Roman" w:cs="Times New Roman"/>
          <w:b/>
          <w:bCs/>
          <w:lang w:val="kk-KZ"/>
        </w:rPr>
      </w:pPr>
      <w:r w:rsidRPr="00EC717A">
        <w:rPr>
          <w:rFonts w:ascii="Times New Roman" w:hAnsi="Times New Roman" w:cs="Times New Roman"/>
          <w:b/>
          <w:bCs/>
          <w:lang w:val="kk-KZ"/>
        </w:rPr>
        <w:t xml:space="preserve">Шығыс Қазақстан облыстық денсаулық сақтау басқармасының «Шығыс Қазақстан облыстық ЖИТС-тің алдын алу және күрес </w:t>
      </w:r>
      <w:r>
        <w:rPr>
          <w:rFonts w:ascii="Times New Roman" w:hAnsi="Times New Roman" w:cs="Times New Roman"/>
          <w:b/>
          <w:bCs/>
          <w:lang w:val="kk-KZ"/>
        </w:rPr>
        <w:t xml:space="preserve">жөніндегі </w:t>
      </w:r>
      <w:r w:rsidRPr="00EC717A">
        <w:rPr>
          <w:rFonts w:ascii="Times New Roman" w:hAnsi="Times New Roman" w:cs="Times New Roman"/>
          <w:b/>
          <w:bCs/>
          <w:lang w:val="kk-KZ"/>
        </w:rPr>
        <w:t xml:space="preserve">орталығы» </w:t>
      </w:r>
      <w:r>
        <w:rPr>
          <w:rFonts w:ascii="Times New Roman" w:hAnsi="Times New Roman" w:cs="Times New Roman"/>
          <w:b/>
          <w:bCs/>
          <w:lang w:val="kk-KZ"/>
        </w:rPr>
        <w:t>ШЖҚ КМК</w:t>
      </w:r>
      <w:r w:rsidRPr="00EC717A">
        <w:rPr>
          <w:rFonts w:ascii="Times New Roman" w:hAnsi="Times New Roman" w:cs="Times New Roman"/>
          <w:b/>
          <w:bCs/>
          <w:lang w:val="kk-KZ"/>
        </w:rPr>
        <w:t xml:space="preserve"> 2024 жылғы (2023 жылдың екінші жартыжылдығы мен 2024 жылдың бірінші жартыжылдығына) қызметіндегі сыбайлас жемқорлық тәуекелдеріне жүргізілген ішкі талдау нәтижелері бойынша анықталған сыбайлас жемқорлық тәуекелдері</w:t>
      </w:r>
      <w:r>
        <w:rPr>
          <w:rFonts w:ascii="Times New Roman" w:hAnsi="Times New Roman" w:cs="Times New Roman"/>
          <w:b/>
          <w:bCs/>
          <w:lang w:val="kk-KZ"/>
        </w:rPr>
        <w:t xml:space="preserve">нің </w:t>
      </w:r>
    </w:p>
    <w:p w14:paraId="78E09F88" w14:textId="60C34220" w:rsidR="00EC717A" w:rsidRPr="00EC717A" w:rsidRDefault="00EC717A" w:rsidP="00EC717A">
      <w:pPr>
        <w:spacing w:after="0"/>
        <w:jc w:val="center"/>
        <w:rPr>
          <w:rFonts w:ascii="Times New Roman" w:hAnsi="Times New Roman" w:cs="Times New Roman"/>
          <w:b/>
          <w:bCs/>
          <w:lang/>
        </w:rPr>
      </w:pPr>
      <w:r>
        <w:rPr>
          <w:rFonts w:ascii="Times New Roman" w:hAnsi="Times New Roman" w:cs="Times New Roman"/>
          <w:b/>
          <w:bCs/>
          <w:lang w:val="kk-KZ"/>
        </w:rPr>
        <w:t>ТІЗІМІ</w:t>
      </w:r>
    </w:p>
    <w:p w14:paraId="6A30ECD2" w14:textId="77777777" w:rsidR="00EC717A" w:rsidRPr="00EC717A" w:rsidRDefault="00EC717A" w:rsidP="00F63309">
      <w:pPr>
        <w:spacing w:after="0"/>
        <w:jc w:val="center"/>
        <w:rPr>
          <w:rFonts w:ascii="Times New Roman" w:hAnsi="Times New Roman" w:cs="Times New Roman"/>
          <w:b/>
          <w:bCs/>
          <w:lang/>
        </w:rPr>
      </w:pPr>
    </w:p>
    <w:tbl>
      <w:tblPr>
        <w:tblStyle w:val="a3"/>
        <w:tblW w:w="0" w:type="auto"/>
        <w:tblLayout w:type="fixed"/>
        <w:tblLook w:val="04A0" w:firstRow="1" w:lastRow="0" w:firstColumn="1" w:lastColumn="0" w:noHBand="0" w:noVBand="1"/>
      </w:tblPr>
      <w:tblGrid>
        <w:gridCol w:w="578"/>
        <w:gridCol w:w="7043"/>
        <w:gridCol w:w="1985"/>
        <w:gridCol w:w="1559"/>
        <w:gridCol w:w="1852"/>
        <w:gridCol w:w="1543"/>
      </w:tblGrid>
      <w:tr w:rsidR="00EC717A" w:rsidRPr="004608A8" w14:paraId="0D28147A" w14:textId="77777777" w:rsidTr="00A37A75">
        <w:tc>
          <w:tcPr>
            <w:tcW w:w="578" w:type="dxa"/>
          </w:tcPr>
          <w:p w14:paraId="4888EC94" w14:textId="4FC8996F" w:rsidR="00EC717A" w:rsidRPr="004608A8" w:rsidRDefault="00EC717A" w:rsidP="00EC717A">
            <w:pPr>
              <w:jc w:val="center"/>
              <w:rPr>
                <w:rFonts w:ascii="Times New Roman" w:hAnsi="Times New Roman" w:cs="Times New Roman"/>
                <w:b/>
                <w:bCs/>
              </w:rPr>
            </w:pPr>
            <w:r w:rsidRPr="004608A8">
              <w:rPr>
                <w:rFonts w:ascii="Times New Roman" w:hAnsi="Times New Roman" w:cs="Times New Roman"/>
                <w:b/>
                <w:bCs/>
              </w:rPr>
              <w:t>№ п/п</w:t>
            </w:r>
          </w:p>
        </w:tc>
        <w:tc>
          <w:tcPr>
            <w:tcW w:w="7043" w:type="dxa"/>
          </w:tcPr>
          <w:p w14:paraId="47E8B478" w14:textId="3D5C1868" w:rsidR="00EC717A" w:rsidRPr="004608A8" w:rsidRDefault="00AE4B0C" w:rsidP="00EC717A">
            <w:pPr>
              <w:jc w:val="center"/>
              <w:rPr>
                <w:rFonts w:ascii="Times New Roman" w:hAnsi="Times New Roman" w:cs="Times New Roman"/>
                <w:b/>
                <w:bCs/>
              </w:rPr>
            </w:pPr>
            <w:proofErr w:type="spellStart"/>
            <w:r w:rsidRPr="00AE4B0C">
              <w:rPr>
                <w:rFonts w:ascii="Times New Roman" w:hAnsi="Times New Roman" w:cs="Times New Roman"/>
                <w:b/>
                <w:bCs/>
              </w:rPr>
              <w:t>Тәуекел</w:t>
            </w:r>
            <w:proofErr w:type="spellEnd"/>
            <w:r w:rsidRPr="00AE4B0C">
              <w:rPr>
                <w:rFonts w:ascii="Times New Roman" w:hAnsi="Times New Roman" w:cs="Times New Roman"/>
                <w:b/>
                <w:bCs/>
              </w:rPr>
              <w:t xml:space="preserve"> </w:t>
            </w:r>
            <w:proofErr w:type="spellStart"/>
            <w:r w:rsidRPr="00AE4B0C">
              <w:rPr>
                <w:rFonts w:ascii="Times New Roman" w:hAnsi="Times New Roman" w:cs="Times New Roman"/>
                <w:b/>
                <w:bCs/>
              </w:rPr>
              <w:t>көрсеткіші</w:t>
            </w:r>
            <w:proofErr w:type="spellEnd"/>
            <w:r w:rsidRPr="00AE4B0C">
              <w:rPr>
                <w:rFonts w:ascii="Times New Roman" w:hAnsi="Times New Roman" w:cs="Times New Roman"/>
                <w:b/>
                <w:bCs/>
              </w:rPr>
              <w:t>/</w:t>
            </w:r>
            <w:proofErr w:type="spellStart"/>
            <w:r w:rsidRPr="00AE4B0C">
              <w:rPr>
                <w:rFonts w:ascii="Times New Roman" w:hAnsi="Times New Roman" w:cs="Times New Roman"/>
                <w:b/>
                <w:bCs/>
              </w:rPr>
              <w:t>сыбайлас</w:t>
            </w:r>
            <w:proofErr w:type="spellEnd"/>
            <w:r w:rsidRPr="00AE4B0C">
              <w:rPr>
                <w:rFonts w:ascii="Times New Roman" w:hAnsi="Times New Roman" w:cs="Times New Roman"/>
                <w:b/>
                <w:bCs/>
              </w:rPr>
              <w:t xml:space="preserve"> </w:t>
            </w:r>
            <w:proofErr w:type="spellStart"/>
            <w:r w:rsidRPr="00AE4B0C">
              <w:rPr>
                <w:rFonts w:ascii="Times New Roman" w:hAnsi="Times New Roman" w:cs="Times New Roman"/>
                <w:b/>
                <w:bCs/>
              </w:rPr>
              <w:t>жемқорлық</w:t>
            </w:r>
            <w:proofErr w:type="spellEnd"/>
            <w:r w:rsidRPr="00AE4B0C">
              <w:rPr>
                <w:rFonts w:ascii="Times New Roman" w:hAnsi="Times New Roman" w:cs="Times New Roman"/>
                <w:b/>
                <w:bCs/>
              </w:rPr>
              <w:t xml:space="preserve"> </w:t>
            </w:r>
            <w:proofErr w:type="spellStart"/>
            <w:r w:rsidRPr="00AE4B0C">
              <w:rPr>
                <w:rFonts w:ascii="Times New Roman" w:hAnsi="Times New Roman" w:cs="Times New Roman"/>
                <w:b/>
                <w:bCs/>
              </w:rPr>
              <w:t>тәуекелінің</w:t>
            </w:r>
            <w:proofErr w:type="spellEnd"/>
            <w:r w:rsidRPr="00AE4B0C">
              <w:rPr>
                <w:rFonts w:ascii="Times New Roman" w:hAnsi="Times New Roman" w:cs="Times New Roman"/>
                <w:b/>
                <w:bCs/>
              </w:rPr>
              <w:t xml:space="preserve"> </w:t>
            </w:r>
            <w:proofErr w:type="spellStart"/>
            <w:r w:rsidRPr="00AE4B0C">
              <w:rPr>
                <w:rFonts w:ascii="Times New Roman" w:hAnsi="Times New Roman" w:cs="Times New Roman"/>
                <w:b/>
                <w:bCs/>
              </w:rPr>
              <w:t>сипаттамасы</w:t>
            </w:r>
            <w:proofErr w:type="spellEnd"/>
          </w:p>
        </w:tc>
        <w:tc>
          <w:tcPr>
            <w:tcW w:w="1985" w:type="dxa"/>
          </w:tcPr>
          <w:p w14:paraId="45603D1B" w14:textId="3C7AC05A" w:rsidR="00EC717A" w:rsidRPr="00EC717A" w:rsidRDefault="00EC717A" w:rsidP="00EC717A">
            <w:pPr>
              <w:jc w:val="center"/>
              <w:rPr>
                <w:rFonts w:ascii="Times New Roman" w:hAnsi="Times New Roman" w:cs="Times New Roman"/>
                <w:b/>
                <w:bCs/>
                <w:lang w:val="kk-KZ"/>
              </w:rPr>
            </w:pPr>
            <w:r>
              <w:rPr>
                <w:rFonts w:ascii="Times New Roman" w:hAnsi="Times New Roman" w:cs="Times New Roman"/>
                <w:b/>
                <w:bCs/>
                <w:lang w:val="kk-KZ"/>
              </w:rPr>
              <w:t>шара</w:t>
            </w:r>
          </w:p>
        </w:tc>
        <w:tc>
          <w:tcPr>
            <w:tcW w:w="1559" w:type="dxa"/>
          </w:tcPr>
          <w:p w14:paraId="181502A9" w14:textId="7CE0EF5D" w:rsidR="00EC717A" w:rsidRPr="00EC717A" w:rsidRDefault="00EC717A" w:rsidP="00EC717A">
            <w:pPr>
              <w:jc w:val="center"/>
              <w:rPr>
                <w:rFonts w:ascii="Times New Roman" w:hAnsi="Times New Roman" w:cs="Times New Roman"/>
                <w:b/>
                <w:bCs/>
              </w:rPr>
            </w:pPr>
            <w:proofErr w:type="spellStart"/>
            <w:r w:rsidRPr="00EC717A">
              <w:rPr>
                <w:b/>
                <w:bCs/>
              </w:rPr>
              <w:t>Толтыру</w:t>
            </w:r>
            <w:proofErr w:type="spellEnd"/>
            <w:r w:rsidRPr="00EC717A">
              <w:rPr>
                <w:b/>
                <w:bCs/>
              </w:rPr>
              <w:t xml:space="preserve"> </w:t>
            </w:r>
            <w:proofErr w:type="spellStart"/>
            <w:r w:rsidRPr="00EC717A">
              <w:rPr>
                <w:b/>
                <w:bCs/>
              </w:rPr>
              <w:t>нысаны</w:t>
            </w:r>
            <w:proofErr w:type="spellEnd"/>
            <w:r w:rsidRPr="00EC717A">
              <w:rPr>
                <w:b/>
                <w:bCs/>
              </w:rPr>
              <w:t xml:space="preserve"> </w:t>
            </w:r>
          </w:p>
        </w:tc>
        <w:tc>
          <w:tcPr>
            <w:tcW w:w="1852" w:type="dxa"/>
          </w:tcPr>
          <w:p w14:paraId="7913DCAA" w14:textId="5C4BBA85" w:rsidR="00EC717A" w:rsidRPr="00EC717A" w:rsidRDefault="00EC717A" w:rsidP="00EC717A">
            <w:pPr>
              <w:jc w:val="center"/>
              <w:rPr>
                <w:rFonts w:ascii="Times New Roman" w:hAnsi="Times New Roman" w:cs="Times New Roman"/>
                <w:b/>
                <w:bCs/>
              </w:rPr>
            </w:pPr>
            <w:proofErr w:type="spellStart"/>
            <w:r w:rsidRPr="00EC717A">
              <w:rPr>
                <w:b/>
                <w:bCs/>
              </w:rPr>
              <w:t>Жауапты</w:t>
            </w:r>
            <w:proofErr w:type="spellEnd"/>
            <w:r w:rsidRPr="00EC717A">
              <w:rPr>
                <w:b/>
                <w:bCs/>
              </w:rPr>
              <w:t xml:space="preserve"> </w:t>
            </w:r>
            <w:proofErr w:type="spellStart"/>
            <w:r w:rsidRPr="00EC717A">
              <w:rPr>
                <w:b/>
                <w:bCs/>
              </w:rPr>
              <w:t>орындаушылар</w:t>
            </w:r>
            <w:proofErr w:type="spellEnd"/>
          </w:p>
        </w:tc>
        <w:tc>
          <w:tcPr>
            <w:tcW w:w="1543" w:type="dxa"/>
          </w:tcPr>
          <w:p w14:paraId="0A056CB5" w14:textId="1F9A52CA" w:rsidR="00EC717A" w:rsidRPr="004608A8" w:rsidRDefault="00EC717A" w:rsidP="00EC717A">
            <w:pPr>
              <w:jc w:val="center"/>
              <w:rPr>
                <w:rFonts w:ascii="Times New Roman" w:hAnsi="Times New Roman" w:cs="Times New Roman"/>
                <w:b/>
                <w:bCs/>
              </w:rPr>
            </w:pPr>
            <w:r>
              <w:rPr>
                <w:rFonts w:ascii="Times New Roman" w:hAnsi="Times New Roman" w:cs="Times New Roman"/>
                <w:b/>
                <w:bCs/>
                <w:lang w:val="kk-KZ"/>
              </w:rPr>
              <w:t>Аяқтау мерзімі</w:t>
            </w:r>
          </w:p>
        </w:tc>
      </w:tr>
      <w:tr w:rsidR="00CF0F66" w:rsidRPr="004608A8" w14:paraId="61B5EADC" w14:textId="77777777" w:rsidTr="00A37A75">
        <w:tc>
          <w:tcPr>
            <w:tcW w:w="578" w:type="dxa"/>
          </w:tcPr>
          <w:p w14:paraId="55A6530D" w14:textId="4A3B2D67" w:rsidR="00CF0F66" w:rsidRPr="004608A8" w:rsidRDefault="00CF0F66" w:rsidP="00CF0F66">
            <w:pPr>
              <w:jc w:val="center"/>
              <w:rPr>
                <w:rFonts w:ascii="Times New Roman" w:hAnsi="Times New Roman" w:cs="Times New Roman"/>
              </w:rPr>
            </w:pPr>
            <w:r w:rsidRPr="004608A8">
              <w:rPr>
                <w:rFonts w:ascii="Times New Roman" w:hAnsi="Times New Roman" w:cs="Times New Roman"/>
              </w:rPr>
              <w:t>1</w:t>
            </w:r>
          </w:p>
        </w:tc>
        <w:tc>
          <w:tcPr>
            <w:tcW w:w="7043" w:type="dxa"/>
          </w:tcPr>
          <w:p w14:paraId="37EBE559" w14:textId="77777777" w:rsidR="00AE4B0C" w:rsidRDefault="00AE4B0C" w:rsidP="00CF0F66">
            <w:pPr>
              <w:jc w:val="both"/>
              <w:rPr>
                <w:rFonts w:ascii="Times New Roman" w:hAnsi="Times New Roman" w:cs="Times New Roman"/>
                <w:color w:val="000000"/>
                <w:lang w:val="kk-KZ"/>
              </w:rPr>
            </w:pPr>
          </w:p>
          <w:p w14:paraId="10B4F835" w14:textId="77777777" w:rsidR="00AE4B0C" w:rsidRPr="00AE4B0C" w:rsidRDefault="00AE4B0C" w:rsidP="00AE4B0C">
            <w:pPr>
              <w:jc w:val="both"/>
              <w:rPr>
                <w:rFonts w:ascii="Times New Roman" w:hAnsi="Times New Roman" w:cs="Times New Roman"/>
                <w:i/>
                <w:iCs/>
                <w:lang w:val="kk-KZ"/>
              </w:rPr>
            </w:pPr>
            <w:r w:rsidRPr="00AE4B0C">
              <w:rPr>
                <w:rFonts w:ascii="Times New Roman" w:hAnsi="Times New Roman" w:cs="Times New Roman"/>
                <w:i/>
                <w:iCs/>
                <w:lang w:val="kk-KZ"/>
              </w:rPr>
              <w:t>Талдау объектісі қызметкерлерінің еңбекақысы мен көтермелеулері туралы мәліметтердің құпиялылығы</w:t>
            </w:r>
          </w:p>
          <w:p w14:paraId="68CD058B" w14:textId="09A2C760" w:rsidR="00AE4B0C" w:rsidRPr="00AE4B0C" w:rsidRDefault="00AE4B0C" w:rsidP="00AE4B0C">
            <w:pPr>
              <w:jc w:val="both"/>
              <w:rPr>
                <w:rFonts w:ascii="Times New Roman" w:hAnsi="Times New Roman" w:cs="Times New Roman"/>
                <w:b/>
                <w:bCs/>
                <w:lang w:val="kk-KZ"/>
              </w:rPr>
            </w:pPr>
            <w:r w:rsidRPr="00AE4B0C">
              <w:rPr>
                <w:rFonts w:ascii="Times New Roman" w:hAnsi="Times New Roman" w:cs="Times New Roman"/>
                <w:lang w:val="kk-KZ"/>
              </w:rPr>
              <w:t>Қызметкерлерді көтермелеу мәселелері бойынша шығарылған бұйрықтарда қызметкерлерді көтермелеу сомалары туралы осы бұйрықтарға қосымша жоқ; ынталандырудың жалпы сомасы ғана көрсетіледі; бұл фактілер сыбайлас жемқорлық тәуекелдерін тудырады.</w:t>
            </w:r>
          </w:p>
        </w:tc>
        <w:tc>
          <w:tcPr>
            <w:tcW w:w="1985" w:type="dxa"/>
          </w:tcPr>
          <w:p w14:paraId="1C5A8DF3" w14:textId="127D3226" w:rsidR="00CF0F66" w:rsidRPr="00CF0F66" w:rsidRDefault="00CF0F66" w:rsidP="00CF0F66">
            <w:pPr>
              <w:jc w:val="both"/>
              <w:rPr>
                <w:rFonts w:ascii="Times New Roman" w:hAnsi="Times New Roman" w:cs="Times New Roman"/>
                <w:b/>
                <w:bCs/>
                <w:lang w:val="kk-KZ"/>
              </w:rPr>
            </w:pPr>
            <w:r w:rsidRPr="007571D2">
              <w:rPr>
                <w:rFonts w:ascii="Times New Roman" w:hAnsi="Times New Roman" w:cs="Times New Roman"/>
                <w:lang w:val="kk-KZ"/>
              </w:rPr>
              <w:t>2023 жылдың екінші жартыжылдығына және 2024 жылдың бірінші жартыжылдығына қызметкерлерді ынталандыру туралы бұрын шығарылған бұйрықтарды сәйкестендіру</w:t>
            </w:r>
          </w:p>
        </w:tc>
        <w:tc>
          <w:tcPr>
            <w:tcW w:w="1559" w:type="dxa"/>
          </w:tcPr>
          <w:p w14:paraId="59045EB2" w14:textId="28CD51DD" w:rsidR="00CF0F66" w:rsidRPr="004608A8" w:rsidRDefault="00CF0F66" w:rsidP="00CF0F66">
            <w:pPr>
              <w:jc w:val="both"/>
              <w:rPr>
                <w:rFonts w:ascii="Times New Roman" w:hAnsi="Times New Roman" w:cs="Times New Roman"/>
              </w:rPr>
            </w:pPr>
            <w:proofErr w:type="spellStart"/>
            <w:r w:rsidRPr="00DC4BA1">
              <w:t>Бұйрықтың</w:t>
            </w:r>
            <w:proofErr w:type="spellEnd"/>
            <w:r w:rsidRPr="00DC4BA1">
              <w:t xml:space="preserve"> </w:t>
            </w:r>
            <w:proofErr w:type="spellStart"/>
            <w:r w:rsidRPr="00DC4BA1">
              <w:t>қосымшасын</w:t>
            </w:r>
            <w:proofErr w:type="spellEnd"/>
            <w:r w:rsidRPr="00DC4BA1">
              <w:t xml:space="preserve"> </w:t>
            </w:r>
            <w:proofErr w:type="spellStart"/>
            <w:r w:rsidRPr="00DC4BA1">
              <w:t>жариялау</w:t>
            </w:r>
            <w:proofErr w:type="spellEnd"/>
          </w:p>
        </w:tc>
        <w:tc>
          <w:tcPr>
            <w:tcW w:w="1852" w:type="dxa"/>
          </w:tcPr>
          <w:p w14:paraId="17B1AE14" w14:textId="14E7E3D2" w:rsidR="00CF0F66" w:rsidRPr="004608A8" w:rsidRDefault="00CF0F66" w:rsidP="00CF0F66">
            <w:pPr>
              <w:jc w:val="both"/>
              <w:rPr>
                <w:rFonts w:ascii="Times New Roman" w:hAnsi="Times New Roman" w:cs="Times New Roman"/>
              </w:rPr>
            </w:pPr>
            <w:r>
              <w:rPr>
                <w:rFonts w:ascii="Times New Roman" w:hAnsi="Times New Roman" w:cs="Times New Roman"/>
                <w:lang w:val="kk-KZ"/>
              </w:rPr>
              <w:t xml:space="preserve">Бас </w:t>
            </w:r>
            <w:r>
              <w:rPr>
                <w:rFonts w:ascii="Times New Roman" w:hAnsi="Times New Roman" w:cs="Times New Roman"/>
              </w:rPr>
              <w:t>бухгалтер, бухгалтер</w:t>
            </w:r>
            <w:r w:rsidRPr="004608A8">
              <w:rPr>
                <w:rFonts w:ascii="Times New Roman" w:hAnsi="Times New Roman" w:cs="Times New Roman"/>
              </w:rPr>
              <w:t xml:space="preserve">, </w:t>
            </w:r>
            <w:r>
              <w:rPr>
                <w:rFonts w:ascii="Times New Roman" w:hAnsi="Times New Roman" w:cs="Times New Roman"/>
                <w:lang w:val="kk-KZ"/>
              </w:rPr>
              <w:t>ПБҚ маманы</w:t>
            </w:r>
          </w:p>
        </w:tc>
        <w:tc>
          <w:tcPr>
            <w:tcW w:w="1543" w:type="dxa"/>
          </w:tcPr>
          <w:p w14:paraId="166FFFD2" w14:textId="18A79AC9" w:rsidR="00CF0F66" w:rsidRPr="004608A8" w:rsidRDefault="00CF0F66" w:rsidP="00CF0F66">
            <w:pPr>
              <w:jc w:val="both"/>
              <w:rPr>
                <w:rFonts w:ascii="Times New Roman" w:hAnsi="Times New Roman" w:cs="Times New Roman"/>
              </w:rPr>
            </w:pPr>
            <w:r w:rsidRPr="004608A8">
              <w:rPr>
                <w:rFonts w:ascii="Times New Roman" w:hAnsi="Times New Roman" w:cs="Times New Roman"/>
              </w:rPr>
              <w:t xml:space="preserve"> 2024</w:t>
            </w:r>
            <w:r>
              <w:rPr>
                <w:rFonts w:ascii="Times New Roman" w:hAnsi="Times New Roman" w:cs="Times New Roman"/>
                <w:lang w:val="kk-KZ"/>
              </w:rPr>
              <w:t>ж қараша</w:t>
            </w:r>
          </w:p>
        </w:tc>
      </w:tr>
      <w:tr w:rsidR="00CF0F66" w:rsidRPr="004608A8" w14:paraId="329EEDA6" w14:textId="77777777" w:rsidTr="00A37A75">
        <w:tc>
          <w:tcPr>
            <w:tcW w:w="578" w:type="dxa"/>
          </w:tcPr>
          <w:p w14:paraId="1AFFF661" w14:textId="1FC63480" w:rsidR="00CF0F66" w:rsidRPr="004608A8" w:rsidRDefault="00CF0F66" w:rsidP="00CF0F66">
            <w:pPr>
              <w:jc w:val="center"/>
              <w:rPr>
                <w:rFonts w:ascii="Times New Roman" w:hAnsi="Times New Roman" w:cs="Times New Roman"/>
              </w:rPr>
            </w:pPr>
            <w:r w:rsidRPr="004608A8">
              <w:rPr>
                <w:rFonts w:ascii="Times New Roman" w:hAnsi="Times New Roman" w:cs="Times New Roman"/>
              </w:rPr>
              <w:t>2</w:t>
            </w:r>
          </w:p>
        </w:tc>
        <w:tc>
          <w:tcPr>
            <w:tcW w:w="7043" w:type="dxa"/>
          </w:tcPr>
          <w:p w14:paraId="0B22E66F" w14:textId="77777777" w:rsidR="00AE4B0C" w:rsidRDefault="00AE4B0C" w:rsidP="00CF0F66">
            <w:pPr>
              <w:jc w:val="both"/>
              <w:rPr>
                <w:rFonts w:ascii="Times New Roman" w:hAnsi="Times New Roman" w:cs="Times New Roman"/>
                <w:i/>
                <w:iCs/>
                <w:u w:val="single"/>
                <w:lang w:val="kk-KZ"/>
              </w:rPr>
            </w:pPr>
          </w:p>
          <w:p w14:paraId="50B34CF1" w14:textId="324F5F88" w:rsidR="00AE4B0C" w:rsidRPr="00AE4B0C" w:rsidRDefault="00AE4B0C" w:rsidP="00AE4B0C">
            <w:pPr>
              <w:jc w:val="both"/>
              <w:rPr>
                <w:rFonts w:ascii="Times New Roman" w:hAnsi="Times New Roman" w:cs="Times New Roman"/>
                <w:i/>
                <w:iCs/>
                <w:u w:val="single"/>
                <w:lang w:val="kk-KZ"/>
              </w:rPr>
            </w:pPr>
            <w:r>
              <w:rPr>
                <w:rFonts w:ascii="Times New Roman" w:hAnsi="Times New Roman" w:cs="Times New Roman"/>
                <w:i/>
                <w:iCs/>
                <w:u w:val="single"/>
                <w:lang w:val="kk-KZ"/>
              </w:rPr>
              <w:t>Т</w:t>
            </w:r>
            <w:r w:rsidRPr="00AE4B0C">
              <w:rPr>
                <w:rFonts w:ascii="Times New Roman" w:hAnsi="Times New Roman" w:cs="Times New Roman"/>
                <w:i/>
                <w:iCs/>
                <w:u w:val="single"/>
                <w:lang w:val="kk-KZ"/>
              </w:rPr>
              <w:t>алдау объектісі қызметкерлерінің қызметтік функцияларын орындау кезіндегі мүдделер қақтығысының фактілері</w:t>
            </w:r>
          </w:p>
          <w:p w14:paraId="6C4CB9A4" w14:textId="099B9FD5" w:rsidR="00AE4B0C" w:rsidRPr="00AE4B0C" w:rsidRDefault="00AE4B0C" w:rsidP="00AE4B0C">
            <w:pPr>
              <w:jc w:val="both"/>
              <w:rPr>
                <w:rFonts w:ascii="Times New Roman" w:hAnsi="Times New Roman" w:cs="Times New Roman"/>
                <w:lang w:val="kk-KZ"/>
              </w:rPr>
            </w:pPr>
            <w:r w:rsidRPr="00AE4B0C">
              <w:rPr>
                <w:rFonts w:ascii="Times New Roman" w:hAnsi="Times New Roman" w:cs="Times New Roman"/>
                <w:lang w:val="kk-KZ"/>
              </w:rPr>
              <w:t xml:space="preserve">   «Шығыс Қазақстан облысының денсаулық сақтау басқармасы» мемлекеттік мекемесінің бұйрығына сәйкес 2021 жылы кәсіпорынның бас дәрігеріне, яғни атқарушы органға тікелей бағынатын кәсіпорынның заң кеңесшісіне бекітілген, кәсіпорын ұжымына міндетті комплаенс қызметкері лауазымы енгізілді.</w:t>
            </w:r>
          </w:p>
          <w:p w14:paraId="689BB5C3" w14:textId="243D4E33" w:rsidR="00CF0F66" w:rsidRPr="0013546F" w:rsidRDefault="0013546F" w:rsidP="00CF0F66">
            <w:pPr>
              <w:jc w:val="both"/>
              <w:rPr>
                <w:rFonts w:ascii="Times New Roman" w:hAnsi="Times New Roman" w:cs="Times New Roman"/>
                <w:lang w:val="kk-KZ"/>
              </w:rPr>
            </w:pPr>
            <w:r w:rsidRPr="0013546F">
              <w:rPr>
                <w:rFonts w:ascii="Times New Roman" w:hAnsi="Times New Roman" w:cs="Times New Roman"/>
                <w:lang w:val="kk-KZ"/>
              </w:rPr>
              <w:t xml:space="preserve">«Квазимемлекеттік сектор субъектілерінде сыбайлас жемқорлыққа қарсы қызмет көрсету туралы үлгілік ережені бекіту туралы» Қазақстан Республикасы Сыбайлас жемқорлыққа қарсы іс-қимыл агенттігі (Сыбайлас жемқорлыққа қарсы қызмет) Төрағасының 2023 жылғы 31 наурыздағы </w:t>
            </w:r>
            <w:r>
              <w:rPr>
                <w:rFonts w:ascii="Times New Roman" w:hAnsi="Times New Roman" w:cs="Times New Roman"/>
                <w:lang w:val="kk-KZ"/>
              </w:rPr>
              <w:t>№</w:t>
            </w:r>
            <w:r w:rsidRPr="0013546F">
              <w:rPr>
                <w:rFonts w:ascii="Times New Roman" w:hAnsi="Times New Roman" w:cs="Times New Roman"/>
                <w:lang w:val="kk-KZ"/>
              </w:rPr>
              <w:t xml:space="preserve"> 112 бұйрығының 8-тармағына сәйкес.</w:t>
            </w:r>
            <w:r w:rsidR="00CF0F66" w:rsidRPr="004608A8">
              <w:rPr>
                <w:rFonts w:ascii="Times New Roman" w:hAnsi="Times New Roman" w:cs="Times New Roman"/>
                <w:lang w:val="kk-KZ"/>
              </w:rPr>
              <w:t xml:space="preserve">, </w:t>
            </w:r>
            <w:r w:rsidRPr="0013546F">
              <w:rPr>
                <w:rFonts w:ascii="Times New Roman" w:hAnsi="Times New Roman" w:cs="Times New Roman"/>
                <w:lang w:val="kk-KZ"/>
              </w:rPr>
              <w:t xml:space="preserve">Сыбайлас жемқорлыққа қарсы іс-қимыл қызметі өз өкілеттіктерін атқарушы органға, квазимемлекеттік сектор субъектісінің лауазымды адамдарына тәуелсіз жүзеге асырады, директорлар кеңесіне, байқау кеңесіне (болған </w:t>
            </w:r>
            <w:r w:rsidRPr="0013546F">
              <w:rPr>
                <w:rFonts w:ascii="Times New Roman" w:hAnsi="Times New Roman" w:cs="Times New Roman"/>
                <w:lang w:val="kk-KZ"/>
              </w:rPr>
              <w:lastRenderedPageBreak/>
              <w:t>жағдайда) немесе өзге де тәуелсіз басқару органына есеп береді және Қазақстан Республикасының сыбайлас жемқорлыққа қарсы іс-қимыл туралы заңнамасының талаптарының сақталуын қамтамасыз етуде тәуелсіз.</w:t>
            </w:r>
          </w:p>
        </w:tc>
        <w:tc>
          <w:tcPr>
            <w:tcW w:w="1985" w:type="dxa"/>
          </w:tcPr>
          <w:p w14:paraId="3898E177" w14:textId="67F9932D" w:rsidR="00CF0F66" w:rsidRPr="007571D2" w:rsidRDefault="00CF0F66" w:rsidP="00CF0F66">
            <w:pPr>
              <w:jc w:val="both"/>
              <w:rPr>
                <w:rFonts w:ascii="Times New Roman" w:hAnsi="Times New Roman" w:cs="Times New Roman"/>
                <w:b/>
                <w:bCs/>
                <w:lang w:val="kk-KZ"/>
              </w:rPr>
            </w:pPr>
            <w:r w:rsidRPr="007571D2">
              <w:rPr>
                <w:rFonts w:ascii="Times New Roman" w:hAnsi="Times New Roman" w:cs="Times New Roman"/>
                <w:lang w:val="kk-KZ"/>
              </w:rPr>
              <w:lastRenderedPageBreak/>
              <w:t>«Шығыс Қазақстан облысының денсаулық сақтау басқармасы» мемлекеттік мекемесіне хабарлау.</w:t>
            </w:r>
          </w:p>
        </w:tc>
        <w:tc>
          <w:tcPr>
            <w:tcW w:w="1559" w:type="dxa"/>
          </w:tcPr>
          <w:p w14:paraId="5C0E7416" w14:textId="7152A088" w:rsidR="00CF0F66" w:rsidRPr="00CF0F66" w:rsidRDefault="00CF0F66" w:rsidP="00CF0F66">
            <w:pPr>
              <w:jc w:val="both"/>
              <w:rPr>
                <w:rFonts w:ascii="Times New Roman" w:hAnsi="Times New Roman" w:cs="Times New Roman"/>
                <w:b/>
                <w:bCs/>
                <w:lang w:val="kk-KZ"/>
              </w:rPr>
            </w:pPr>
            <w:proofErr w:type="spellStart"/>
            <w:r w:rsidRPr="00DC4BA1">
              <w:t>Хабарл</w:t>
            </w:r>
            <w:proofErr w:type="spellEnd"/>
            <w:r>
              <w:rPr>
                <w:lang w:val="kk-KZ"/>
              </w:rPr>
              <w:t>андыру</w:t>
            </w:r>
            <w:r w:rsidRPr="00DC4BA1">
              <w:t xml:space="preserve"> хат</w:t>
            </w:r>
            <w:r>
              <w:rPr>
                <w:lang w:val="kk-KZ"/>
              </w:rPr>
              <w:t>ы</w:t>
            </w:r>
          </w:p>
        </w:tc>
        <w:tc>
          <w:tcPr>
            <w:tcW w:w="1852" w:type="dxa"/>
          </w:tcPr>
          <w:p w14:paraId="21D06789" w14:textId="077B7A18" w:rsidR="00CF0F66" w:rsidRPr="004608A8" w:rsidRDefault="00CF0F66" w:rsidP="00CF0F66">
            <w:pPr>
              <w:jc w:val="both"/>
              <w:rPr>
                <w:rFonts w:ascii="Times New Roman" w:hAnsi="Times New Roman" w:cs="Times New Roman"/>
              </w:rPr>
            </w:pPr>
            <w:r>
              <w:rPr>
                <w:rFonts w:ascii="Times New Roman" w:hAnsi="Times New Roman" w:cs="Times New Roman"/>
                <w:lang w:val="kk-KZ"/>
              </w:rPr>
              <w:t>заңкеңесші</w:t>
            </w:r>
            <w:r w:rsidRPr="004608A8">
              <w:rPr>
                <w:rFonts w:ascii="Times New Roman" w:hAnsi="Times New Roman" w:cs="Times New Roman"/>
              </w:rPr>
              <w:t xml:space="preserve"> </w:t>
            </w:r>
            <w:r>
              <w:rPr>
                <w:rFonts w:ascii="Times New Roman" w:hAnsi="Times New Roman" w:cs="Times New Roman"/>
              </w:rPr>
              <w:t xml:space="preserve"> </w:t>
            </w:r>
          </w:p>
          <w:p w14:paraId="31885260" w14:textId="1E2C3C35" w:rsidR="00CF0F66" w:rsidRPr="004608A8" w:rsidRDefault="00CF0F66" w:rsidP="00CF0F66">
            <w:pPr>
              <w:jc w:val="center"/>
              <w:rPr>
                <w:rFonts w:ascii="Times New Roman" w:hAnsi="Times New Roman" w:cs="Times New Roman"/>
                <w:b/>
                <w:bCs/>
              </w:rPr>
            </w:pPr>
            <w:r w:rsidRPr="004608A8">
              <w:rPr>
                <w:rFonts w:ascii="Times New Roman" w:hAnsi="Times New Roman" w:cs="Times New Roman"/>
              </w:rPr>
              <w:t xml:space="preserve"> </w:t>
            </w:r>
          </w:p>
        </w:tc>
        <w:tc>
          <w:tcPr>
            <w:tcW w:w="1543" w:type="dxa"/>
          </w:tcPr>
          <w:p w14:paraId="55CCF34E" w14:textId="03445396" w:rsidR="00CF0F66" w:rsidRPr="004608A8" w:rsidRDefault="00CF0F66" w:rsidP="00CF0F66">
            <w:pPr>
              <w:rPr>
                <w:rFonts w:ascii="Times New Roman" w:hAnsi="Times New Roman" w:cs="Times New Roman"/>
                <w:b/>
                <w:bCs/>
              </w:rPr>
            </w:pPr>
            <w:r w:rsidRPr="004608A8">
              <w:rPr>
                <w:rFonts w:ascii="Times New Roman" w:hAnsi="Times New Roman" w:cs="Times New Roman"/>
              </w:rPr>
              <w:t>2024</w:t>
            </w:r>
            <w:r>
              <w:rPr>
                <w:rFonts w:ascii="Times New Roman" w:hAnsi="Times New Roman" w:cs="Times New Roman"/>
                <w:lang w:val="kk-KZ"/>
              </w:rPr>
              <w:t>ж қараша</w:t>
            </w:r>
          </w:p>
        </w:tc>
      </w:tr>
      <w:tr w:rsidR="00CF0F66" w:rsidRPr="004608A8" w14:paraId="3A48E7F4" w14:textId="77777777" w:rsidTr="00A37A75">
        <w:tc>
          <w:tcPr>
            <w:tcW w:w="578" w:type="dxa"/>
          </w:tcPr>
          <w:p w14:paraId="160FCBE1" w14:textId="262A37E1" w:rsidR="00CF0F66" w:rsidRPr="004608A8" w:rsidRDefault="00CF0F66" w:rsidP="00CF0F66">
            <w:pPr>
              <w:jc w:val="center"/>
              <w:rPr>
                <w:rFonts w:ascii="Times New Roman" w:hAnsi="Times New Roman" w:cs="Times New Roman"/>
              </w:rPr>
            </w:pPr>
            <w:r w:rsidRPr="004608A8">
              <w:rPr>
                <w:rFonts w:ascii="Times New Roman" w:hAnsi="Times New Roman" w:cs="Times New Roman"/>
              </w:rPr>
              <w:t>3</w:t>
            </w:r>
          </w:p>
        </w:tc>
        <w:tc>
          <w:tcPr>
            <w:tcW w:w="7043" w:type="dxa"/>
          </w:tcPr>
          <w:p w14:paraId="770D30A8" w14:textId="77F5D997" w:rsidR="00CF0F66" w:rsidRPr="004608A8" w:rsidRDefault="0013546F" w:rsidP="00CF0F66">
            <w:pPr>
              <w:jc w:val="both"/>
              <w:rPr>
                <w:rFonts w:ascii="Times New Roman" w:hAnsi="Times New Roman" w:cs="Times New Roman"/>
                <w:b/>
                <w:bCs/>
                <w:i/>
                <w:u w:val="single"/>
              </w:rPr>
            </w:pPr>
            <w:proofErr w:type="spellStart"/>
            <w:r w:rsidRPr="0013546F">
              <w:rPr>
                <w:rFonts w:ascii="Times New Roman" w:hAnsi="Times New Roman" w:cs="Times New Roman"/>
                <w:bCs/>
                <w:i/>
                <w:color w:val="000000"/>
                <w:u w:val="single"/>
              </w:rPr>
              <w:t>Есеп</w:t>
            </w:r>
            <w:proofErr w:type="spellEnd"/>
            <w:r w:rsidRPr="0013546F">
              <w:rPr>
                <w:rFonts w:ascii="Times New Roman" w:hAnsi="Times New Roman" w:cs="Times New Roman"/>
                <w:bCs/>
                <w:i/>
                <w:color w:val="000000"/>
                <w:u w:val="single"/>
              </w:rPr>
              <w:t xml:space="preserve"> беру </w:t>
            </w:r>
            <w:proofErr w:type="spellStart"/>
            <w:r w:rsidRPr="0013546F">
              <w:rPr>
                <w:rFonts w:ascii="Times New Roman" w:hAnsi="Times New Roman" w:cs="Times New Roman"/>
                <w:bCs/>
                <w:i/>
                <w:color w:val="000000"/>
                <w:u w:val="single"/>
              </w:rPr>
              <w:t>түрлерінің</w:t>
            </w:r>
            <w:proofErr w:type="spellEnd"/>
            <w:r w:rsidRPr="0013546F">
              <w:rPr>
                <w:rFonts w:ascii="Times New Roman" w:hAnsi="Times New Roman" w:cs="Times New Roman"/>
                <w:bCs/>
                <w:i/>
                <w:color w:val="000000"/>
                <w:u w:val="single"/>
              </w:rPr>
              <w:t xml:space="preserve">, мониторинг </w:t>
            </w:r>
            <w:proofErr w:type="spellStart"/>
            <w:r w:rsidRPr="0013546F">
              <w:rPr>
                <w:rFonts w:ascii="Times New Roman" w:hAnsi="Times New Roman" w:cs="Times New Roman"/>
                <w:bCs/>
                <w:i/>
                <w:color w:val="000000"/>
                <w:u w:val="single"/>
              </w:rPr>
              <w:t>тетіктерінің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бюджеттік</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қаржылық</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ресурстарды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бөлу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процедураларына</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ішкі</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сыртқы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бақылаудың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болмауы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немесе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нашар</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әзірленуі</w:t>
            </w:r>
            <w:proofErr w:type="spellEnd"/>
            <w:r>
              <w:rPr>
                <w:rFonts w:ascii="Times New Roman" w:hAnsi="Times New Roman" w:cs="Times New Roman"/>
                <w:bCs/>
                <w:i/>
                <w:color w:val="000000"/>
                <w:u w:val="single"/>
                <w:lang w:val="kk-KZ"/>
              </w:rPr>
              <w:t xml:space="preserve"> </w:t>
            </w:r>
            <w:proofErr w:type="spellStart"/>
            <w:r w:rsidRPr="0013546F">
              <w:rPr>
                <w:rFonts w:ascii="Times New Roman" w:hAnsi="Times New Roman" w:cs="Times New Roman"/>
                <w:bCs/>
                <w:color w:val="000000"/>
              </w:rPr>
              <w:t>Кәсіпорында</w:t>
            </w:r>
            <w:proofErr w:type="spellEnd"/>
            <w:r w:rsidRPr="0013546F">
              <w:rPr>
                <w:rFonts w:ascii="Times New Roman" w:hAnsi="Times New Roman" w:cs="Times New Roman"/>
                <w:bCs/>
                <w:color w:val="000000"/>
              </w:rPr>
              <w:t xml:space="preserve"> автомобиль </w:t>
            </w:r>
            <w:proofErr w:type="spellStart"/>
            <w:r w:rsidRPr="0013546F">
              <w:rPr>
                <w:rFonts w:ascii="Times New Roman" w:hAnsi="Times New Roman" w:cs="Times New Roman"/>
                <w:bCs/>
                <w:color w:val="000000"/>
              </w:rPr>
              <w:t>көлігінде</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орнатылған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бақылау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жүйесі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жүргізілмеген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бұл</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жүкқұжаттардағы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нақты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жүрістерді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асыра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бағалау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арқылы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жанар-жағармайдың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айтарлықтай</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шығындалуына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әкеліп</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соқты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Бұл</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мониторингті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енгізу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жанар-жағармай</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шығынын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айтарлықтай</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азайтып</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кәсіпорынның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бюджеттік</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қаражатын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тиімсіз</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пайдалануды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азайтты</w:t>
            </w:r>
            <w:proofErr w:type="spellEnd"/>
            <w:r w:rsidRPr="0013546F">
              <w:rPr>
                <w:rFonts w:ascii="Times New Roman" w:hAnsi="Times New Roman" w:cs="Times New Roman"/>
                <w:bCs/>
                <w:color w:val="000000"/>
              </w:rPr>
              <w:t>.</w:t>
            </w:r>
          </w:p>
        </w:tc>
        <w:tc>
          <w:tcPr>
            <w:tcW w:w="1985" w:type="dxa"/>
          </w:tcPr>
          <w:p w14:paraId="50108688" w14:textId="511B8418" w:rsidR="00CF0F66" w:rsidRPr="004608A8" w:rsidRDefault="00CF0F66" w:rsidP="00CF0F66">
            <w:pPr>
              <w:jc w:val="both"/>
              <w:rPr>
                <w:rFonts w:ascii="Times New Roman" w:hAnsi="Times New Roman" w:cs="Times New Roman"/>
              </w:rPr>
            </w:pPr>
            <w:proofErr w:type="spellStart"/>
            <w:r w:rsidRPr="00B376AE">
              <w:t>Кәсіпорын</w:t>
            </w:r>
            <w:proofErr w:type="spellEnd"/>
            <w:r w:rsidRPr="00B376AE">
              <w:t xml:space="preserve"> </w:t>
            </w:r>
            <w:proofErr w:type="spellStart"/>
            <w:r w:rsidRPr="00B376AE">
              <w:t>көлігіндегі</w:t>
            </w:r>
            <w:proofErr w:type="spellEnd"/>
            <w:r w:rsidRPr="00B376AE">
              <w:t xml:space="preserve"> </w:t>
            </w:r>
            <w:proofErr w:type="spellStart"/>
            <w:r w:rsidRPr="00B376AE">
              <w:t>көлікті</w:t>
            </w:r>
            <w:proofErr w:type="spellEnd"/>
            <w:r w:rsidRPr="00B376AE">
              <w:t xml:space="preserve"> </w:t>
            </w:r>
            <w:proofErr w:type="spellStart"/>
            <w:r w:rsidRPr="00B376AE">
              <w:t>бақылау</w:t>
            </w:r>
            <w:proofErr w:type="spellEnd"/>
            <w:r w:rsidRPr="00B376AE">
              <w:t xml:space="preserve"> </w:t>
            </w:r>
            <w:proofErr w:type="spellStart"/>
            <w:r w:rsidRPr="00B376AE">
              <w:t>қызметтері</w:t>
            </w:r>
            <w:proofErr w:type="spellEnd"/>
            <w:r w:rsidRPr="00B376AE">
              <w:t xml:space="preserve"> </w:t>
            </w:r>
            <w:proofErr w:type="spellStart"/>
            <w:r w:rsidRPr="00B376AE">
              <w:t>туралы</w:t>
            </w:r>
            <w:proofErr w:type="spellEnd"/>
            <w:r w:rsidRPr="00B376AE">
              <w:t xml:space="preserve"> </w:t>
            </w:r>
            <w:proofErr w:type="spellStart"/>
            <w:r w:rsidRPr="00B376AE">
              <w:t>келісім</w:t>
            </w:r>
            <w:proofErr w:type="spellEnd"/>
          </w:p>
        </w:tc>
        <w:tc>
          <w:tcPr>
            <w:tcW w:w="1559" w:type="dxa"/>
          </w:tcPr>
          <w:p w14:paraId="1EDC2A82" w14:textId="77777777" w:rsidR="00CF0F66" w:rsidRPr="00CF0F66" w:rsidRDefault="00CF0F66" w:rsidP="00CF0F66">
            <w:pPr>
              <w:jc w:val="both"/>
              <w:rPr>
                <w:rFonts w:ascii="Times New Roman" w:hAnsi="Times New Roman" w:cs="Times New Roman"/>
                <w:lang/>
              </w:rPr>
            </w:pPr>
            <w:r w:rsidRPr="00CF0F66">
              <w:rPr>
                <w:rFonts w:ascii="Times New Roman" w:hAnsi="Times New Roman" w:cs="Times New Roman"/>
                <w:lang w:val="kk-KZ"/>
              </w:rPr>
              <w:t>Осы қызметке 2025 жылы шарт жасасуға өтініш беру</w:t>
            </w:r>
          </w:p>
          <w:p w14:paraId="2505DFA8" w14:textId="786A3E12" w:rsidR="00CF0F66" w:rsidRPr="00CF0F66" w:rsidRDefault="00CF0F66" w:rsidP="00CF0F66">
            <w:pPr>
              <w:jc w:val="both"/>
              <w:rPr>
                <w:rFonts w:ascii="Times New Roman" w:hAnsi="Times New Roman" w:cs="Times New Roman"/>
                <w:lang/>
              </w:rPr>
            </w:pPr>
          </w:p>
        </w:tc>
        <w:tc>
          <w:tcPr>
            <w:tcW w:w="1852" w:type="dxa"/>
          </w:tcPr>
          <w:p w14:paraId="6D61F81C" w14:textId="0E0D13B8" w:rsidR="00CF0F66" w:rsidRPr="004608A8" w:rsidRDefault="00CF0F66" w:rsidP="00CF0F66">
            <w:pPr>
              <w:jc w:val="both"/>
              <w:rPr>
                <w:rFonts w:ascii="Times New Roman" w:hAnsi="Times New Roman" w:cs="Times New Roman"/>
              </w:rPr>
            </w:pPr>
            <w:r w:rsidRPr="004608A8">
              <w:rPr>
                <w:rFonts w:ascii="Times New Roman" w:hAnsi="Times New Roman" w:cs="Times New Roman"/>
              </w:rPr>
              <w:t xml:space="preserve"> </w:t>
            </w:r>
            <w:r>
              <w:rPr>
                <w:rFonts w:ascii="Times New Roman" w:hAnsi="Times New Roman" w:cs="Times New Roman"/>
                <w:lang w:val="kk-KZ"/>
              </w:rPr>
              <w:t>Шаруашылық бөлім меңгерушісі</w:t>
            </w:r>
            <w:r w:rsidRPr="004608A8">
              <w:rPr>
                <w:rFonts w:ascii="Times New Roman" w:hAnsi="Times New Roman" w:cs="Times New Roman"/>
                <w:lang w:val="kk-KZ"/>
              </w:rPr>
              <w:t xml:space="preserve"> </w:t>
            </w:r>
          </w:p>
        </w:tc>
        <w:tc>
          <w:tcPr>
            <w:tcW w:w="1543" w:type="dxa"/>
          </w:tcPr>
          <w:p w14:paraId="62784055" w14:textId="43529252" w:rsidR="00CF0F66" w:rsidRPr="004608A8" w:rsidRDefault="00CF0F66" w:rsidP="00CF0F66">
            <w:pPr>
              <w:jc w:val="both"/>
              <w:rPr>
                <w:rFonts w:ascii="Times New Roman" w:hAnsi="Times New Roman" w:cs="Times New Roman"/>
                <w:b/>
                <w:bCs/>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CF0F66" w:rsidRPr="004608A8" w14:paraId="4E8B3893" w14:textId="77777777" w:rsidTr="00A37A75">
        <w:tc>
          <w:tcPr>
            <w:tcW w:w="578" w:type="dxa"/>
          </w:tcPr>
          <w:p w14:paraId="19F744C6" w14:textId="57E8ED8B" w:rsidR="00CF0F66" w:rsidRPr="004608A8" w:rsidRDefault="00CF0F66" w:rsidP="00CF0F66">
            <w:pPr>
              <w:jc w:val="center"/>
              <w:rPr>
                <w:rFonts w:ascii="Times New Roman" w:hAnsi="Times New Roman" w:cs="Times New Roman"/>
              </w:rPr>
            </w:pPr>
            <w:r w:rsidRPr="004608A8">
              <w:rPr>
                <w:rFonts w:ascii="Times New Roman" w:hAnsi="Times New Roman" w:cs="Times New Roman"/>
              </w:rPr>
              <w:t>4</w:t>
            </w:r>
          </w:p>
        </w:tc>
        <w:tc>
          <w:tcPr>
            <w:tcW w:w="7043" w:type="dxa"/>
          </w:tcPr>
          <w:p w14:paraId="008D927C" w14:textId="0806FE5C" w:rsidR="00CF0F66" w:rsidRPr="004608A8" w:rsidRDefault="0013546F" w:rsidP="00CF0F66">
            <w:pPr>
              <w:jc w:val="both"/>
              <w:rPr>
                <w:rFonts w:ascii="Times New Roman" w:hAnsi="Times New Roman" w:cs="Times New Roman"/>
                <w:bCs/>
                <w:i/>
                <w:color w:val="000000"/>
                <w:u w:val="single"/>
              </w:rPr>
            </w:pPr>
            <w:proofErr w:type="spellStart"/>
            <w:r w:rsidRPr="0013546F">
              <w:rPr>
                <w:rFonts w:ascii="Times New Roman" w:hAnsi="Times New Roman" w:cs="Times New Roman"/>
                <w:bCs/>
                <w:i/>
                <w:color w:val="000000"/>
                <w:u w:val="single"/>
              </w:rPr>
              <w:t>Есеп</w:t>
            </w:r>
            <w:proofErr w:type="spellEnd"/>
            <w:r w:rsidRPr="0013546F">
              <w:rPr>
                <w:rFonts w:ascii="Times New Roman" w:hAnsi="Times New Roman" w:cs="Times New Roman"/>
                <w:bCs/>
                <w:i/>
                <w:color w:val="000000"/>
                <w:u w:val="single"/>
              </w:rPr>
              <w:t xml:space="preserve"> беру </w:t>
            </w:r>
            <w:proofErr w:type="spellStart"/>
            <w:r w:rsidRPr="0013546F">
              <w:rPr>
                <w:rFonts w:ascii="Times New Roman" w:hAnsi="Times New Roman" w:cs="Times New Roman"/>
                <w:bCs/>
                <w:i/>
                <w:color w:val="000000"/>
                <w:u w:val="single"/>
              </w:rPr>
              <w:t>түрлерінің</w:t>
            </w:r>
            <w:proofErr w:type="spellEnd"/>
            <w:r w:rsidRPr="0013546F">
              <w:rPr>
                <w:rFonts w:ascii="Times New Roman" w:hAnsi="Times New Roman" w:cs="Times New Roman"/>
                <w:bCs/>
                <w:i/>
                <w:color w:val="000000"/>
                <w:u w:val="single"/>
              </w:rPr>
              <w:t xml:space="preserve">, мониторинг </w:t>
            </w:r>
            <w:proofErr w:type="spellStart"/>
            <w:r w:rsidRPr="0013546F">
              <w:rPr>
                <w:rFonts w:ascii="Times New Roman" w:hAnsi="Times New Roman" w:cs="Times New Roman"/>
                <w:bCs/>
                <w:i/>
                <w:color w:val="000000"/>
                <w:u w:val="single"/>
              </w:rPr>
              <w:t>тетіктерінің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бюджеттік</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қаржылық</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ресурстарды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бөлу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процедураларына</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ішкі</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сыртқы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бақылаудың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болмауы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немесе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нашар</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әзірленуі</w:t>
            </w:r>
            <w:proofErr w:type="spellEnd"/>
          </w:p>
          <w:p w14:paraId="3E161E32" w14:textId="71CAF098" w:rsidR="00CF0F66" w:rsidRPr="0013546F" w:rsidRDefault="0013546F" w:rsidP="00CF0F66">
            <w:pPr>
              <w:jc w:val="both"/>
              <w:rPr>
                <w:rFonts w:ascii="Times New Roman" w:hAnsi="Times New Roman" w:cs="Times New Roman"/>
                <w:bCs/>
                <w:color w:val="000000"/>
                <w:lang w:val="kk-KZ"/>
              </w:rPr>
            </w:pPr>
            <w:r w:rsidRPr="0013546F">
              <w:rPr>
                <w:rFonts w:ascii="Times New Roman" w:hAnsi="Times New Roman" w:cs="Times New Roman"/>
                <w:bCs/>
                <w:color w:val="000000"/>
                <w:lang w:val="kk-KZ"/>
              </w:rPr>
              <w:t>ВАКР барысында Қазақстан Республикасы Еңбек кодексінің 92-бабының 4-тармағына сәйкес кезекті еңбек демалыстары үшін төлемді оның басталуына 3 жұмыс күні қалғанда емес, кейінірек, яғни демалыс басталғанға дейін 1,2 жұмыс күні бұрын төлеуге рұқсат етілгені анықталды.</w:t>
            </w:r>
          </w:p>
        </w:tc>
        <w:tc>
          <w:tcPr>
            <w:tcW w:w="1985" w:type="dxa"/>
          </w:tcPr>
          <w:p w14:paraId="71913BD4" w14:textId="5D442E6D" w:rsidR="00CF0F66" w:rsidRPr="0013546F" w:rsidRDefault="00CF0F66" w:rsidP="00CF0F66">
            <w:pPr>
              <w:pStyle w:val="a4"/>
              <w:shd w:val="clear" w:color="auto" w:fill="FFFFFF"/>
              <w:spacing w:before="0" w:beforeAutospacing="0" w:after="0" w:afterAutospacing="0"/>
              <w:jc w:val="both"/>
              <w:rPr>
                <w:b/>
                <w:bCs/>
                <w:sz w:val="22"/>
                <w:szCs w:val="22"/>
                <w:lang w:val="kk-KZ"/>
              </w:rPr>
            </w:pPr>
            <w:r w:rsidRPr="0013546F">
              <w:rPr>
                <w:lang w:val="kk-KZ"/>
              </w:rPr>
              <w:t>Кезекті еңбек демалыстарын оның басталуына дейін 3 жұмыс күнінен кешіктірмей төлеу</w:t>
            </w:r>
          </w:p>
        </w:tc>
        <w:tc>
          <w:tcPr>
            <w:tcW w:w="1559" w:type="dxa"/>
          </w:tcPr>
          <w:p w14:paraId="6BB121C9" w14:textId="1E195D21" w:rsidR="00CF0F66" w:rsidRPr="007571D2" w:rsidRDefault="00CF0F66" w:rsidP="00CF0F66">
            <w:pPr>
              <w:jc w:val="both"/>
              <w:rPr>
                <w:rFonts w:ascii="Times New Roman" w:hAnsi="Times New Roman" w:cs="Times New Roman"/>
                <w:lang w:val="kk-KZ"/>
              </w:rPr>
            </w:pPr>
            <w:r w:rsidRPr="007571D2">
              <w:rPr>
                <w:lang w:val="kk-KZ"/>
              </w:rPr>
              <w:t xml:space="preserve">Бухгалтерия қызметкерлеріне еңбек демалысын төлеуге қатысты Еңбек кодексінің нормаларын түсіндіру </w:t>
            </w:r>
          </w:p>
        </w:tc>
        <w:tc>
          <w:tcPr>
            <w:tcW w:w="1852" w:type="dxa"/>
          </w:tcPr>
          <w:p w14:paraId="0569F9E9" w14:textId="36C1705C" w:rsidR="00CF0F66" w:rsidRPr="004608A8" w:rsidRDefault="00CF0F66" w:rsidP="00CF0F66">
            <w:pPr>
              <w:jc w:val="both"/>
              <w:rPr>
                <w:rFonts w:ascii="Times New Roman" w:hAnsi="Times New Roman" w:cs="Times New Roman"/>
              </w:rPr>
            </w:pPr>
            <w:r>
              <w:rPr>
                <w:rFonts w:ascii="Times New Roman" w:hAnsi="Times New Roman" w:cs="Times New Roman"/>
                <w:lang w:val="kk-KZ"/>
              </w:rPr>
              <w:t>заңкеңесші</w:t>
            </w:r>
            <w:r>
              <w:rPr>
                <w:rFonts w:ascii="Times New Roman" w:hAnsi="Times New Roman" w:cs="Times New Roman"/>
              </w:rPr>
              <w:t xml:space="preserve"> </w:t>
            </w:r>
          </w:p>
        </w:tc>
        <w:tc>
          <w:tcPr>
            <w:tcW w:w="1543" w:type="dxa"/>
          </w:tcPr>
          <w:p w14:paraId="4DA503AF" w14:textId="6E22CAA4" w:rsidR="00CF0F66" w:rsidRPr="004608A8" w:rsidRDefault="00CF0F66" w:rsidP="00CF0F66">
            <w:pPr>
              <w:rPr>
                <w:rFonts w:ascii="Times New Roman" w:hAnsi="Times New Roman" w:cs="Times New Roman"/>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CF0F66" w:rsidRPr="004608A8" w14:paraId="570408B7" w14:textId="77777777" w:rsidTr="00A37A75">
        <w:tc>
          <w:tcPr>
            <w:tcW w:w="578" w:type="dxa"/>
          </w:tcPr>
          <w:p w14:paraId="4E063DBD" w14:textId="2FCC99C6" w:rsidR="00CF0F66" w:rsidRPr="004608A8" w:rsidRDefault="00CF0F66" w:rsidP="00CF0F66">
            <w:pPr>
              <w:jc w:val="center"/>
              <w:rPr>
                <w:rFonts w:ascii="Times New Roman" w:hAnsi="Times New Roman" w:cs="Times New Roman"/>
              </w:rPr>
            </w:pPr>
            <w:r w:rsidRPr="004608A8">
              <w:rPr>
                <w:rFonts w:ascii="Times New Roman" w:hAnsi="Times New Roman" w:cs="Times New Roman"/>
              </w:rPr>
              <w:t>5</w:t>
            </w:r>
          </w:p>
        </w:tc>
        <w:tc>
          <w:tcPr>
            <w:tcW w:w="7043" w:type="dxa"/>
          </w:tcPr>
          <w:p w14:paraId="1F0D03FB" w14:textId="32202E09" w:rsidR="00CF0F66" w:rsidRPr="004608A8" w:rsidRDefault="00CF0F66" w:rsidP="00CF0F66">
            <w:pPr>
              <w:jc w:val="both"/>
              <w:rPr>
                <w:rFonts w:ascii="Times New Roman" w:hAnsi="Times New Roman" w:cs="Times New Roman"/>
                <w:bCs/>
                <w:i/>
                <w:color w:val="000000"/>
                <w:u w:val="single"/>
              </w:rPr>
            </w:pPr>
            <w:r w:rsidRPr="004608A8">
              <w:rPr>
                <w:rFonts w:ascii="Times New Roman" w:hAnsi="Times New Roman" w:cs="Times New Roman"/>
              </w:rPr>
              <w:t xml:space="preserve"> </w:t>
            </w:r>
            <w:proofErr w:type="spellStart"/>
            <w:r w:rsidR="0013546F" w:rsidRPr="0013546F">
              <w:rPr>
                <w:rFonts w:ascii="Times New Roman" w:hAnsi="Times New Roman" w:cs="Times New Roman"/>
                <w:bCs/>
                <w:i/>
                <w:color w:val="000000"/>
                <w:u w:val="single"/>
              </w:rPr>
              <w:t>Есеп</w:t>
            </w:r>
            <w:proofErr w:type="spellEnd"/>
            <w:r w:rsidR="0013546F" w:rsidRPr="0013546F">
              <w:rPr>
                <w:rFonts w:ascii="Times New Roman" w:hAnsi="Times New Roman" w:cs="Times New Roman"/>
                <w:bCs/>
                <w:i/>
                <w:color w:val="000000"/>
                <w:u w:val="single"/>
              </w:rPr>
              <w:t xml:space="preserve"> беру </w:t>
            </w:r>
            <w:proofErr w:type="spellStart"/>
            <w:r w:rsidR="0013546F" w:rsidRPr="0013546F">
              <w:rPr>
                <w:rFonts w:ascii="Times New Roman" w:hAnsi="Times New Roman" w:cs="Times New Roman"/>
                <w:bCs/>
                <w:i/>
                <w:color w:val="000000"/>
                <w:u w:val="single"/>
              </w:rPr>
              <w:t>түрлерінің</w:t>
            </w:r>
            <w:proofErr w:type="spellEnd"/>
            <w:r w:rsidR="0013546F" w:rsidRPr="0013546F">
              <w:rPr>
                <w:rFonts w:ascii="Times New Roman" w:hAnsi="Times New Roman" w:cs="Times New Roman"/>
                <w:bCs/>
                <w:i/>
                <w:color w:val="000000"/>
                <w:u w:val="single"/>
              </w:rPr>
              <w:t xml:space="preserve">, мониторинг </w:t>
            </w:r>
            <w:proofErr w:type="spellStart"/>
            <w:r w:rsidR="0013546F" w:rsidRPr="0013546F">
              <w:rPr>
                <w:rFonts w:ascii="Times New Roman" w:hAnsi="Times New Roman" w:cs="Times New Roman"/>
                <w:bCs/>
                <w:i/>
                <w:color w:val="000000"/>
                <w:u w:val="single"/>
              </w:rPr>
              <w:t>тетіктерінің</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бюджеттік</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және</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қаржылық</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ресурстарды</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әзірлеу</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және</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бөлу</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процедураларына</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ішкі</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және</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сыртқы</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бақылаудың</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болмауы</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немесе</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нашар</w:t>
            </w:r>
            <w:proofErr w:type="spellEnd"/>
            <w:r w:rsidR="0013546F" w:rsidRPr="0013546F">
              <w:rPr>
                <w:rFonts w:ascii="Times New Roman" w:hAnsi="Times New Roman" w:cs="Times New Roman"/>
                <w:bCs/>
                <w:i/>
                <w:color w:val="000000"/>
                <w:u w:val="single"/>
              </w:rPr>
              <w:t xml:space="preserve"> </w:t>
            </w:r>
            <w:proofErr w:type="spellStart"/>
            <w:r w:rsidR="0013546F" w:rsidRPr="0013546F">
              <w:rPr>
                <w:rFonts w:ascii="Times New Roman" w:hAnsi="Times New Roman" w:cs="Times New Roman"/>
                <w:bCs/>
                <w:i/>
                <w:color w:val="000000"/>
                <w:u w:val="single"/>
              </w:rPr>
              <w:t>әзірленуі</w:t>
            </w:r>
            <w:proofErr w:type="spellEnd"/>
          </w:p>
          <w:p w14:paraId="607B496F" w14:textId="1D09BB0B" w:rsidR="00CF0F66" w:rsidRPr="004608A8" w:rsidRDefault="0013546F" w:rsidP="00CF0F66">
            <w:pPr>
              <w:jc w:val="both"/>
              <w:rPr>
                <w:rFonts w:ascii="Times New Roman" w:hAnsi="Times New Roman" w:cs="Times New Roman"/>
                <w:b/>
                <w:bCs/>
              </w:rPr>
            </w:pPr>
            <w:r w:rsidRPr="0013546F">
              <w:rPr>
                <w:rFonts w:ascii="Times New Roman" w:hAnsi="Times New Roman" w:cs="Times New Roman"/>
                <w:bCs/>
                <w:color w:val="000000"/>
              </w:rPr>
              <w:t xml:space="preserve">2024 </w:t>
            </w:r>
            <w:proofErr w:type="spellStart"/>
            <w:r w:rsidRPr="0013546F">
              <w:rPr>
                <w:rFonts w:ascii="Times New Roman" w:hAnsi="Times New Roman" w:cs="Times New Roman"/>
                <w:bCs/>
                <w:color w:val="000000"/>
              </w:rPr>
              <w:t>жылғы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қаңтардан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бастап</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кәсіпорын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қызметкерлерінің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жекелеген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санаттарына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Қазақстан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Республикасының</w:t>
            </w:r>
            <w:proofErr w:type="spellEnd"/>
            <w:r w:rsidRPr="0013546F">
              <w:rPr>
                <w:rFonts w:ascii="Times New Roman" w:hAnsi="Times New Roman" w:cs="Times New Roman"/>
                <w:bCs/>
                <w:color w:val="000000"/>
              </w:rPr>
              <w:t xml:space="preserve"> 2023 </w:t>
            </w:r>
            <w:proofErr w:type="spellStart"/>
            <w:r w:rsidRPr="0013546F">
              <w:rPr>
                <w:rFonts w:ascii="Times New Roman" w:hAnsi="Times New Roman" w:cs="Times New Roman"/>
                <w:bCs/>
                <w:color w:val="000000"/>
              </w:rPr>
              <w:t>жылғы</w:t>
            </w:r>
            <w:proofErr w:type="spellEnd"/>
            <w:r w:rsidRPr="0013546F">
              <w:rPr>
                <w:rFonts w:ascii="Times New Roman" w:hAnsi="Times New Roman" w:cs="Times New Roman"/>
                <w:bCs/>
                <w:color w:val="000000"/>
              </w:rPr>
              <w:t xml:space="preserve"> 20 </w:t>
            </w:r>
            <w:proofErr w:type="spellStart"/>
            <w:r w:rsidRPr="0013546F">
              <w:rPr>
                <w:rFonts w:ascii="Times New Roman" w:hAnsi="Times New Roman" w:cs="Times New Roman"/>
                <w:bCs/>
                <w:color w:val="000000"/>
              </w:rPr>
              <w:t>сәуірдегі</w:t>
            </w:r>
            <w:proofErr w:type="spellEnd"/>
            <w:r w:rsidRPr="0013546F">
              <w:rPr>
                <w:rFonts w:ascii="Times New Roman" w:hAnsi="Times New Roman" w:cs="Times New Roman"/>
                <w:bCs/>
                <w:color w:val="000000"/>
              </w:rPr>
              <w:t xml:space="preserve"> № 224-VII ЗРК </w:t>
            </w:r>
            <w:proofErr w:type="spellStart"/>
            <w:r w:rsidRPr="0013546F">
              <w:rPr>
                <w:rFonts w:ascii="Times New Roman" w:hAnsi="Times New Roman" w:cs="Times New Roman"/>
                <w:bCs/>
                <w:color w:val="000000"/>
              </w:rPr>
              <w:t>Әлеуметтік</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кодексінің</w:t>
            </w:r>
            <w:proofErr w:type="spellEnd"/>
            <w:r w:rsidRPr="0013546F">
              <w:rPr>
                <w:rFonts w:ascii="Times New Roman" w:hAnsi="Times New Roman" w:cs="Times New Roman"/>
                <w:bCs/>
                <w:color w:val="000000"/>
              </w:rPr>
              <w:t xml:space="preserve"> 195-1-бабында </w:t>
            </w:r>
            <w:proofErr w:type="spellStart"/>
            <w:r w:rsidRPr="0013546F">
              <w:rPr>
                <w:rFonts w:ascii="Times New Roman" w:hAnsi="Times New Roman" w:cs="Times New Roman"/>
                <w:bCs/>
                <w:color w:val="000000"/>
              </w:rPr>
              <w:t>көзделген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жұмыс</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берушінің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қаражаты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есебінен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міндетті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кәсіптік</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зейнетақы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жарналары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төленбеген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факті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анықталды</w:t>
            </w:r>
            <w:proofErr w:type="spellEnd"/>
            <w:r w:rsidRPr="0013546F">
              <w:rPr>
                <w:rFonts w:ascii="Times New Roman" w:hAnsi="Times New Roman" w:cs="Times New Roman"/>
                <w:bCs/>
                <w:color w:val="000000"/>
              </w:rPr>
              <w:t>.</w:t>
            </w:r>
          </w:p>
        </w:tc>
        <w:tc>
          <w:tcPr>
            <w:tcW w:w="1985" w:type="dxa"/>
          </w:tcPr>
          <w:p w14:paraId="74BD15FE" w14:textId="2F8B44B1" w:rsidR="00CF0F66" w:rsidRPr="004608A8" w:rsidRDefault="00CF0F66" w:rsidP="00CF0F66">
            <w:pPr>
              <w:jc w:val="both"/>
              <w:rPr>
                <w:rFonts w:ascii="Times New Roman" w:hAnsi="Times New Roman" w:cs="Times New Roman"/>
                <w:b/>
                <w:bCs/>
              </w:rPr>
            </w:pPr>
            <w:proofErr w:type="spellStart"/>
            <w:r w:rsidRPr="00B376AE">
              <w:t>Жұмыс</w:t>
            </w:r>
            <w:proofErr w:type="spellEnd"/>
            <w:r w:rsidRPr="00B376AE">
              <w:t xml:space="preserve"> </w:t>
            </w:r>
            <w:proofErr w:type="spellStart"/>
            <w:r w:rsidRPr="00B376AE">
              <w:t>берушінің</w:t>
            </w:r>
            <w:proofErr w:type="spellEnd"/>
            <w:r w:rsidRPr="00B376AE">
              <w:t xml:space="preserve"> </w:t>
            </w:r>
            <w:proofErr w:type="spellStart"/>
            <w:r w:rsidRPr="00B376AE">
              <w:t>қаражаты</w:t>
            </w:r>
            <w:proofErr w:type="spellEnd"/>
            <w:r w:rsidRPr="00B376AE">
              <w:t xml:space="preserve"> </w:t>
            </w:r>
            <w:proofErr w:type="spellStart"/>
            <w:r w:rsidRPr="00B376AE">
              <w:t>есебінен</w:t>
            </w:r>
            <w:proofErr w:type="spellEnd"/>
            <w:r w:rsidRPr="00B376AE">
              <w:t xml:space="preserve"> </w:t>
            </w:r>
            <w:proofErr w:type="spellStart"/>
            <w:r w:rsidRPr="00B376AE">
              <w:t>міндетті</w:t>
            </w:r>
            <w:proofErr w:type="spellEnd"/>
            <w:r w:rsidRPr="00B376AE">
              <w:t xml:space="preserve"> </w:t>
            </w:r>
            <w:proofErr w:type="spellStart"/>
            <w:r w:rsidRPr="00B376AE">
              <w:t>кәсіптік</w:t>
            </w:r>
            <w:proofErr w:type="spellEnd"/>
            <w:r w:rsidRPr="00B376AE">
              <w:t xml:space="preserve"> </w:t>
            </w:r>
            <w:proofErr w:type="spellStart"/>
            <w:r w:rsidRPr="00B376AE">
              <w:t>зейнетақы</w:t>
            </w:r>
            <w:proofErr w:type="spellEnd"/>
            <w:r w:rsidRPr="00B376AE">
              <w:t xml:space="preserve"> </w:t>
            </w:r>
            <w:proofErr w:type="spellStart"/>
            <w:r w:rsidRPr="00B376AE">
              <w:t>жарналары</w:t>
            </w:r>
            <w:proofErr w:type="spellEnd"/>
          </w:p>
        </w:tc>
        <w:tc>
          <w:tcPr>
            <w:tcW w:w="1559" w:type="dxa"/>
          </w:tcPr>
          <w:p w14:paraId="150195FB" w14:textId="507E3B89" w:rsidR="00CF0F66" w:rsidRPr="004608A8" w:rsidRDefault="00CF0F66" w:rsidP="00CF0F66">
            <w:pPr>
              <w:jc w:val="both"/>
              <w:rPr>
                <w:rFonts w:ascii="Times New Roman" w:hAnsi="Times New Roman" w:cs="Times New Roman"/>
              </w:rPr>
            </w:pPr>
            <w:r w:rsidRPr="009937F7">
              <w:t xml:space="preserve">Ай </w:t>
            </w:r>
            <w:proofErr w:type="spellStart"/>
            <w:r w:rsidRPr="009937F7">
              <w:t>сайынғы</w:t>
            </w:r>
            <w:proofErr w:type="spellEnd"/>
            <w:r w:rsidRPr="009937F7">
              <w:t xml:space="preserve"> </w:t>
            </w:r>
            <w:proofErr w:type="spellStart"/>
            <w:r w:rsidRPr="009937F7">
              <w:t>жарналар</w:t>
            </w:r>
            <w:proofErr w:type="spellEnd"/>
            <w:r w:rsidRPr="009937F7">
              <w:t xml:space="preserve">, 2024 </w:t>
            </w:r>
            <w:proofErr w:type="spellStart"/>
            <w:r w:rsidRPr="009937F7">
              <w:t>жылдың</w:t>
            </w:r>
            <w:proofErr w:type="spellEnd"/>
            <w:r w:rsidRPr="009937F7">
              <w:t xml:space="preserve"> </w:t>
            </w:r>
            <w:proofErr w:type="spellStart"/>
            <w:r w:rsidRPr="009937F7">
              <w:t>қаңтарынан</w:t>
            </w:r>
            <w:proofErr w:type="spellEnd"/>
            <w:r w:rsidRPr="009937F7">
              <w:t xml:space="preserve"> </w:t>
            </w:r>
            <w:proofErr w:type="spellStart"/>
            <w:r w:rsidRPr="009937F7">
              <w:t>бастап</w:t>
            </w:r>
            <w:proofErr w:type="spellEnd"/>
            <w:r w:rsidRPr="009937F7">
              <w:t xml:space="preserve"> </w:t>
            </w:r>
            <w:proofErr w:type="spellStart"/>
            <w:r w:rsidRPr="009937F7">
              <w:t>қайта</w:t>
            </w:r>
            <w:proofErr w:type="spellEnd"/>
            <w:r w:rsidRPr="009937F7">
              <w:t xml:space="preserve"> </w:t>
            </w:r>
            <w:proofErr w:type="spellStart"/>
            <w:r w:rsidRPr="009937F7">
              <w:t>есептеу</w:t>
            </w:r>
            <w:proofErr w:type="spellEnd"/>
          </w:p>
        </w:tc>
        <w:tc>
          <w:tcPr>
            <w:tcW w:w="1852" w:type="dxa"/>
          </w:tcPr>
          <w:p w14:paraId="78E37674" w14:textId="28B3F501" w:rsidR="00CF0F66" w:rsidRPr="004608A8" w:rsidRDefault="00CF0F66" w:rsidP="00CF0F66">
            <w:pPr>
              <w:jc w:val="both"/>
              <w:rPr>
                <w:rFonts w:ascii="Times New Roman" w:hAnsi="Times New Roman" w:cs="Times New Roman"/>
              </w:rPr>
            </w:pPr>
            <w:r>
              <w:rPr>
                <w:rFonts w:ascii="Times New Roman" w:hAnsi="Times New Roman" w:cs="Times New Roman"/>
                <w:lang w:val="kk-KZ"/>
              </w:rPr>
              <w:t>бас</w:t>
            </w:r>
            <w:r>
              <w:rPr>
                <w:rFonts w:ascii="Times New Roman" w:hAnsi="Times New Roman" w:cs="Times New Roman"/>
              </w:rPr>
              <w:t xml:space="preserve"> бухгалтер</w:t>
            </w:r>
            <w:r w:rsidRPr="004608A8">
              <w:rPr>
                <w:rFonts w:ascii="Times New Roman" w:hAnsi="Times New Roman" w:cs="Times New Roman"/>
              </w:rPr>
              <w:t>, бухгалтер</w:t>
            </w:r>
          </w:p>
        </w:tc>
        <w:tc>
          <w:tcPr>
            <w:tcW w:w="1543" w:type="dxa"/>
          </w:tcPr>
          <w:p w14:paraId="494429CA" w14:textId="678C28A1" w:rsidR="00CF0F66" w:rsidRPr="004608A8" w:rsidRDefault="00CF0F66" w:rsidP="00CF0F66">
            <w:pPr>
              <w:jc w:val="both"/>
              <w:rPr>
                <w:rFonts w:ascii="Times New Roman" w:hAnsi="Times New Roman" w:cs="Times New Roman"/>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EC717A" w:rsidRPr="004608A8" w14:paraId="7652BB49" w14:textId="77777777" w:rsidTr="00A37A75">
        <w:tc>
          <w:tcPr>
            <w:tcW w:w="578" w:type="dxa"/>
          </w:tcPr>
          <w:p w14:paraId="09419CE6" w14:textId="5EE7E45E" w:rsidR="00EC717A" w:rsidRPr="004608A8" w:rsidRDefault="00EC717A" w:rsidP="00EC717A">
            <w:pPr>
              <w:jc w:val="center"/>
              <w:rPr>
                <w:rFonts w:ascii="Times New Roman" w:hAnsi="Times New Roman" w:cs="Times New Roman"/>
              </w:rPr>
            </w:pPr>
            <w:r w:rsidRPr="004608A8">
              <w:rPr>
                <w:rFonts w:ascii="Times New Roman" w:hAnsi="Times New Roman" w:cs="Times New Roman"/>
              </w:rPr>
              <w:t>6</w:t>
            </w:r>
          </w:p>
        </w:tc>
        <w:tc>
          <w:tcPr>
            <w:tcW w:w="7043" w:type="dxa"/>
          </w:tcPr>
          <w:p w14:paraId="352CE4BE" w14:textId="1A0BA501" w:rsidR="00EC717A" w:rsidRPr="004608A8" w:rsidRDefault="0013546F" w:rsidP="00EC717A">
            <w:pPr>
              <w:jc w:val="both"/>
              <w:rPr>
                <w:rFonts w:ascii="Times New Roman" w:hAnsi="Times New Roman" w:cs="Times New Roman"/>
                <w:i/>
                <w:iCs/>
                <w:u w:val="single"/>
                <w:lang w:val="kk-KZ"/>
              </w:rPr>
            </w:pPr>
            <w:proofErr w:type="spellStart"/>
            <w:r w:rsidRPr="0013546F">
              <w:rPr>
                <w:rFonts w:ascii="Times New Roman" w:hAnsi="Times New Roman" w:cs="Times New Roman"/>
                <w:bCs/>
                <w:i/>
                <w:color w:val="000000"/>
                <w:u w:val="single"/>
              </w:rPr>
              <w:t>Есеп</w:t>
            </w:r>
            <w:proofErr w:type="spellEnd"/>
            <w:r w:rsidRPr="0013546F">
              <w:rPr>
                <w:rFonts w:ascii="Times New Roman" w:hAnsi="Times New Roman" w:cs="Times New Roman"/>
                <w:bCs/>
                <w:i/>
                <w:color w:val="000000"/>
                <w:u w:val="single"/>
              </w:rPr>
              <w:t xml:space="preserve"> беру </w:t>
            </w:r>
            <w:proofErr w:type="spellStart"/>
            <w:r w:rsidRPr="0013546F">
              <w:rPr>
                <w:rFonts w:ascii="Times New Roman" w:hAnsi="Times New Roman" w:cs="Times New Roman"/>
                <w:bCs/>
                <w:i/>
                <w:color w:val="000000"/>
                <w:u w:val="single"/>
              </w:rPr>
              <w:t>түрлерінің</w:t>
            </w:r>
            <w:proofErr w:type="spellEnd"/>
            <w:r w:rsidRPr="0013546F">
              <w:rPr>
                <w:rFonts w:ascii="Times New Roman" w:hAnsi="Times New Roman" w:cs="Times New Roman"/>
                <w:bCs/>
                <w:i/>
                <w:color w:val="000000"/>
                <w:u w:val="single"/>
              </w:rPr>
              <w:t xml:space="preserve">, мониторинг </w:t>
            </w:r>
            <w:proofErr w:type="spellStart"/>
            <w:r w:rsidRPr="0013546F">
              <w:rPr>
                <w:rFonts w:ascii="Times New Roman" w:hAnsi="Times New Roman" w:cs="Times New Roman"/>
                <w:bCs/>
                <w:i/>
                <w:color w:val="000000"/>
                <w:u w:val="single"/>
              </w:rPr>
              <w:t>тетіктерінің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бюджеттік</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қаржылық</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ресурстарды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бөлу</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процедураларына</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ішкі</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және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сыртқы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бақылаудың</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болмауы</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немесе</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нашар</w:t>
            </w:r>
            <w:proofErr w:type="spellEnd"/>
            <w:r w:rsidRPr="0013546F">
              <w:rPr>
                <w:rFonts w:ascii="Times New Roman" w:hAnsi="Times New Roman" w:cs="Times New Roman"/>
                <w:bCs/>
                <w:i/>
                <w:color w:val="000000"/>
                <w:u w:val="single"/>
              </w:rPr>
              <w:t xml:space="preserve"> </w:t>
            </w:r>
            <w:proofErr w:type="spellStart"/>
            <w:r w:rsidRPr="0013546F">
              <w:rPr>
                <w:rFonts w:ascii="Times New Roman" w:hAnsi="Times New Roman" w:cs="Times New Roman"/>
                <w:bCs/>
                <w:i/>
                <w:color w:val="000000"/>
                <w:u w:val="single"/>
              </w:rPr>
              <w:t>әзірленуі</w:t>
            </w:r>
            <w:proofErr w:type="spellEnd"/>
            <w:r>
              <w:rPr>
                <w:rFonts w:ascii="Times New Roman" w:hAnsi="Times New Roman" w:cs="Times New Roman"/>
                <w:bCs/>
                <w:i/>
                <w:color w:val="000000"/>
                <w:u w:val="single"/>
                <w:lang w:val="kk-KZ"/>
              </w:rPr>
              <w:t xml:space="preserve">                                           </w:t>
            </w:r>
            <w:r w:rsidRPr="0013546F">
              <w:rPr>
                <w:rFonts w:ascii="Times New Roman" w:hAnsi="Times New Roman" w:cs="Times New Roman"/>
                <w:bCs/>
                <w:color w:val="000000"/>
              </w:rPr>
              <w:t xml:space="preserve">Осы </w:t>
            </w:r>
            <w:proofErr w:type="spellStart"/>
            <w:r w:rsidRPr="0013546F">
              <w:rPr>
                <w:rFonts w:ascii="Times New Roman" w:hAnsi="Times New Roman" w:cs="Times New Roman"/>
                <w:bCs/>
                <w:color w:val="000000"/>
              </w:rPr>
              <w:t>іс-шаралар</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басқа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бағдарлама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бойынша</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қаржыландырылған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кезде</w:t>
            </w:r>
            <w:proofErr w:type="spellEnd"/>
            <w:r w:rsidRPr="0013546F">
              <w:rPr>
                <w:rFonts w:ascii="Times New Roman" w:hAnsi="Times New Roman" w:cs="Times New Roman"/>
                <w:bCs/>
                <w:color w:val="000000"/>
              </w:rPr>
              <w:t xml:space="preserve">  </w:t>
            </w:r>
            <w:r w:rsidR="00E52006">
              <w:rPr>
                <w:rFonts w:ascii="Times New Roman" w:hAnsi="Times New Roman" w:cs="Times New Roman"/>
                <w:bCs/>
                <w:color w:val="000000"/>
                <w:lang w:val="kk-KZ"/>
              </w:rPr>
              <w:t xml:space="preserve">ӘМСҚ </w:t>
            </w:r>
            <w:proofErr w:type="spellStart"/>
            <w:r w:rsidRPr="0013546F">
              <w:rPr>
                <w:rFonts w:ascii="Times New Roman" w:hAnsi="Times New Roman" w:cs="Times New Roman"/>
                <w:bCs/>
                <w:color w:val="000000"/>
              </w:rPr>
              <w:t>алынған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қаражат</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есебінен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Қазақстан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Республикасында</w:t>
            </w:r>
            <w:proofErr w:type="spellEnd"/>
            <w:r w:rsidRPr="0013546F">
              <w:rPr>
                <w:rFonts w:ascii="Times New Roman" w:hAnsi="Times New Roman" w:cs="Times New Roman"/>
                <w:bCs/>
                <w:color w:val="000000"/>
              </w:rPr>
              <w:t xml:space="preserve"> АИТВ-</w:t>
            </w:r>
            <w:proofErr w:type="spellStart"/>
            <w:r w:rsidRPr="0013546F">
              <w:rPr>
                <w:rFonts w:ascii="Times New Roman" w:hAnsi="Times New Roman" w:cs="Times New Roman"/>
                <w:bCs/>
                <w:color w:val="000000"/>
              </w:rPr>
              <w:t>инфекциясының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алдын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алу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шараларын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іске</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асыру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үшін</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сатып</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алу</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lastRenderedPageBreak/>
              <w:t>жүргізілді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келісім</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жасалды</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тауарлардың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презервативтердің</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бір</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бөлігі</w:t>
            </w:r>
            <w:proofErr w:type="spellEnd"/>
            <w:r w:rsidRPr="0013546F">
              <w:rPr>
                <w:rFonts w:ascii="Times New Roman" w:hAnsi="Times New Roman" w:cs="Times New Roman"/>
                <w:bCs/>
                <w:color w:val="000000"/>
              </w:rPr>
              <w:t xml:space="preserve"> </w:t>
            </w:r>
            <w:proofErr w:type="spellStart"/>
            <w:r w:rsidRPr="0013546F">
              <w:rPr>
                <w:rFonts w:ascii="Times New Roman" w:hAnsi="Times New Roman" w:cs="Times New Roman"/>
                <w:bCs/>
                <w:color w:val="000000"/>
              </w:rPr>
              <w:t>жеткізілді</w:t>
            </w:r>
            <w:proofErr w:type="spellEnd"/>
            <w:r w:rsidRPr="0013546F">
              <w:rPr>
                <w:rFonts w:ascii="Times New Roman" w:hAnsi="Times New Roman" w:cs="Times New Roman"/>
                <w:bCs/>
                <w:color w:val="000000"/>
              </w:rPr>
              <w:t>.</w:t>
            </w:r>
          </w:p>
        </w:tc>
        <w:tc>
          <w:tcPr>
            <w:tcW w:w="1985" w:type="dxa"/>
          </w:tcPr>
          <w:p w14:paraId="165027EA" w14:textId="1D002584" w:rsidR="00EC717A" w:rsidRPr="00CF5F6D" w:rsidRDefault="00CF5F6D" w:rsidP="00EC717A">
            <w:pPr>
              <w:jc w:val="both"/>
              <w:rPr>
                <w:rFonts w:ascii="Times New Roman" w:hAnsi="Times New Roman" w:cs="Times New Roman"/>
                <w:lang w:val="kk-KZ"/>
              </w:rPr>
            </w:pPr>
            <w:r w:rsidRPr="00CF5F6D">
              <w:rPr>
                <w:rFonts w:ascii="Times New Roman" w:hAnsi="Times New Roman" w:cs="Times New Roman"/>
                <w:bCs/>
                <w:color w:val="000000"/>
                <w:lang w:val="kk-KZ"/>
              </w:rPr>
              <w:lastRenderedPageBreak/>
              <w:t>Қазақстан Республикасында АИТВ-инфекциясының алдын алу жөніндегі іс-</w:t>
            </w:r>
            <w:r w:rsidRPr="00CF5F6D">
              <w:rPr>
                <w:rFonts w:ascii="Times New Roman" w:hAnsi="Times New Roman" w:cs="Times New Roman"/>
                <w:bCs/>
                <w:color w:val="000000"/>
                <w:lang w:val="kk-KZ"/>
              </w:rPr>
              <w:lastRenderedPageBreak/>
              <w:t>шаралар осы бағдарламаны қаржыландыруды алғаннан кейін, яғни «Шығыс Қазақстан облысының денсаулық сақтау басқармасы» мемлекеттік мекемесімен шарт жасасқаннан кейін алынған қаражат есебінен жүзеге асырылуы тиіс.</w:t>
            </w:r>
          </w:p>
        </w:tc>
        <w:tc>
          <w:tcPr>
            <w:tcW w:w="1559" w:type="dxa"/>
          </w:tcPr>
          <w:p w14:paraId="1C17FC26" w14:textId="540B48B1" w:rsidR="00EC717A" w:rsidRPr="00CF0F66" w:rsidRDefault="00CF0F66" w:rsidP="00EC717A">
            <w:pPr>
              <w:jc w:val="both"/>
              <w:rPr>
                <w:rFonts w:ascii="Times New Roman" w:hAnsi="Times New Roman" w:cs="Times New Roman"/>
                <w:lang w:val="kk-KZ"/>
              </w:rPr>
            </w:pPr>
            <w:r>
              <w:rPr>
                <w:rFonts w:ascii="Times New Roman" w:hAnsi="Times New Roman" w:cs="Times New Roman"/>
                <w:lang w:val="kk-KZ"/>
              </w:rPr>
              <w:lastRenderedPageBreak/>
              <w:t>Жыл сайынғы жоспарлау</w:t>
            </w:r>
          </w:p>
        </w:tc>
        <w:tc>
          <w:tcPr>
            <w:tcW w:w="1852" w:type="dxa"/>
          </w:tcPr>
          <w:p w14:paraId="5F3103DC" w14:textId="5B201711" w:rsidR="00EC717A" w:rsidRPr="004608A8" w:rsidRDefault="00EC717A" w:rsidP="00EC717A">
            <w:pPr>
              <w:jc w:val="both"/>
              <w:rPr>
                <w:rFonts w:ascii="Times New Roman" w:hAnsi="Times New Roman" w:cs="Times New Roman"/>
              </w:rPr>
            </w:pPr>
            <w:r>
              <w:rPr>
                <w:rFonts w:ascii="Times New Roman" w:hAnsi="Times New Roman" w:cs="Times New Roman"/>
                <w:lang w:val="kk-KZ"/>
              </w:rPr>
              <w:t>Қаржы жұмысы жөніндегі э</w:t>
            </w:r>
            <w:proofErr w:type="spellStart"/>
            <w:r w:rsidRPr="004608A8">
              <w:rPr>
                <w:rFonts w:ascii="Times New Roman" w:hAnsi="Times New Roman" w:cs="Times New Roman"/>
              </w:rPr>
              <w:t>кономист</w:t>
            </w:r>
            <w:proofErr w:type="spellEnd"/>
            <w:r w:rsidRPr="004608A8">
              <w:rPr>
                <w:rFonts w:ascii="Times New Roman" w:hAnsi="Times New Roman" w:cs="Times New Roman"/>
              </w:rPr>
              <w:t xml:space="preserve">  </w:t>
            </w:r>
          </w:p>
        </w:tc>
        <w:tc>
          <w:tcPr>
            <w:tcW w:w="1543" w:type="dxa"/>
          </w:tcPr>
          <w:p w14:paraId="766E08C1" w14:textId="15C9E493" w:rsidR="00EC717A" w:rsidRPr="004608A8" w:rsidRDefault="00EC717A" w:rsidP="00EC717A">
            <w:pPr>
              <w:jc w:val="both"/>
              <w:rPr>
                <w:rFonts w:ascii="Times New Roman" w:hAnsi="Times New Roman" w:cs="Times New Roman"/>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CF5F6D" w:rsidRPr="004608A8" w14:paraId="0F2ACD78" w14:textId="77777777" w:rsidTr="00A37A75">
        <w:tc>
          <w:tcPr>
            <w:tcW w:w="578" w:type="dxa"/>
          </w:tcPr>
          <w:p w14:paraId="4FFC2EFE" w14:textId="781931CF" w:rsidR="00CF5F6D" w:rsidRPr="004608A8" w:rsidRDefault="00CF5F6D" w:rsidP="00CF5F6D">
            <w:pPr>
              <w:jc w:val="center"/>
              <w:rPr>
                <w:rFonts w:ascii="Times New Roman" w:hAnsi="Times New Roman" w:cs="Times New Roman"/>
              </w:rPr>
            </w:pPr>
            <w:r w:rsidRPr="004608A8">
              <w:rPr>
                <w:rFonts w:ascii="Times New Roman" w:hAnsi="Times New Roman" w:cs="Times New Roman"/>
              </w:rPr>
              <w:t>7</w:t>
            </w:r>
          </w:p>
        </w:tc>
        <w:tc>
          <w:tcPr>
            <w:tcW w:w="7043" w:type="dxa"/>
          </w:tcPr>
          <w:p w14:paraId="1BEF0C68" w14:textId="77777777" w:rsidR="00E52006" w:rsidRPr="00E52006" w:rsidRDefault="00E52006" w:rsidP="00E52006">
            <w:pPr>
              <w:jc w:val="both"/>
              <w:rPr>
                <w:rFonts w:ascii="Times New Roman" w:hAnsi="Times New Roman" w:cs="Times New Roman"/>
                <w:bCs/>
                <w:i/>
                <w:color w:val="000000"/>
                <w:u w:val="single"/>
              </w:rPr>
            </w:pPr>
            <w:proofErr w:type="spellStart"/>
            <w:r w:rsidRPr="00E52006">
              <w:rPr>
                <w:rFonts w:ascii="Times New Roman" w:hAnsi="Times New Roman" w:cs="Times New Roman"/>
                <w:bCs/>
                <w:i/>
                <w:color w:val="000000"/>
                <w:u w:val="single"/>
              </w:rPr>
              <w:t>Келісімшартты</w:t>
            </w:r>
            <w:proofErr w:type="spellEnd"/>
            <w:r w:rsidRPr="00E52006">
              <w:rPr>
                <w:rFonts w:ascii="Times New Roman" w:hAnsi="Times New Roman" w:cs="Times New Roman"/>
                <w:bCs/>
                <w:i/>
                <w:color w:val="000000"/>
                <w:u w:val="single"/>
              </w:rPr>
              <w:t xml:space="preserve"> </w:t>
            </w:r>
            <w:proofErr w:type="spellStart"/>
            <w:r w:rsidRPr="00E52006">
              <w:rPr>
                <w:rFonts w:ascii="Times New Roman" w:hAnsi="Times New Roman" w:cs="Times New Roman"/>
                <w:bCs/>
                <w:i/>
                <w:color w:val="000000"/>
                <w:u w:val="single"/>
              </w:rPr>
              <w:t>орындау</w:t>
            </w:r>
            <w:proofErr w:type="spellEnd"/>
            <w:r w:rsidRPr="00E52006">
              <w:rPr>
                <w:rFonts w:ascii="Times New Roman" w:hAnsi="Times New Roman" w:cs="Times New Roman"/>
                <w:bCs/>
                <w:i/>
                <w:color w:val="000000"/>
                <w:u w:val="single"/>
              </w:rPr>
              <w:t xml:space="preserve"> </w:t>
            </w:r>
            <w:proofErr w:type="spellStart"/>
            <w:r w:rsidRPr="00E52006">
              <w:rPr>
                <w:rFonts w:ascii="Times New Roman" w:hAnsi="Times New Roman" w:cs="Times New Roman"/>
                <w:bCs/>
                <w:i/>
                <w:color w:val="000000"/>
                <w:u w:val="single"/>
              </w:rPr>
              <w:t>кезеңіндегі</w:t>
            </w:r>
            <w:proofErr w:type="spellEnd"/>
            <w:r w:rsidRPr="00E52006">
              <w:rPr>
                <w:rFonts w:ascii="Times New Roman" w:hAnsi="Times New Roman" w:cs="Times New Roman"/>
                <w:bCs/>
                <w:i/>
                <w:color w:val="000000"/>
                <w:u w:val="single"/>
              </w:rPr>
              <w:t xml:space="preserve"> </w:t>
            </w:r>
            <w:proofErr w:type="spellStart"/>
            <w:r w:rsidRPr="00E52006">
              <w:rPr>
                <w:rFonts w:ascii="Times New Roman" w:hAnsi="Times New Roman" w:cs="Times New Roman"/>
                <w:bCs/>
                <w:i/>
                <w:color w:val="000000"/>
                <w:u w:val="single"/>
              </w:rPr>
              <w:t>шарттарға</w:t>
            </w:r>
            <w:proofErr w:type="spellEnd"/>
            <w:r w:rsidRPr="00E52006">
              <w:rPr>
                <w:rFonts w:ascii="Times New Roman" w:hAnsi="Times New Roman" w:cs="Times New Roman"/>
                <w:bCs/>
                <w:i/>
                <w:color w:val="000000"/>
                <w:u w:val="single"/>
              </w:rPr>
              <w:t xml:space="preserve"> </w:t>
            </w:r>
            <w:proofErr w:type="spellStart"/>
            <w:r w:rsidRPr="00E52006">
              <w:rPr>
                <w:rFonts w:ascii="Times New Roman" w:hAnsi="Times New Roman" w:cs="Times New Roman"/>
                <w:bCs/>
                <w:i/>
                <w:color w:val="000000"/>
                <w:u w:val="single"/>
              </w:rPr>
              <w:t>елеулі</w:t>
            </w:r>
            <w:proofErr w:type="spellEnd"/>
            <w:r w:rsidRPr="00E52006">
              <w:rPr>
                <w:rFonts w:ascii="Times New Roman" w:hAnsi="Times New Roman" w:cs="Times New Roman"/>
                <w:bCs/>
                <w:i/>
                <w:color w:val="000000"/>
                <w:u w:val="single"/>
              </w:rPr>
              <w:t xml:space="preserve"> </w:t>
            </w:r>
            <w:proofErr w:type="spellStart"/>
            <w:r w:rsidRPr="00E52006">
              <w:rPr>
                <w:rFonts w:ascii="Times New Roman" w:hAnsi="Times New Roman" w:cs="Times New Roman"/>
                <w:bCs/>
                <w:i/>
                <w:color w:val="000000"/>
                <w:u w:val="single"/>
              </w:rPr>
              <w:t>түзетулер</w:t>
            </w:r>
            <w:proofErr w:type="spellEnd"/>
            <w:r w:rsidRPr="00E52006">
              <w:rPr>
                <w:rFonts w:ascii="Times New Roman" w:hAnsi="Times New Roman" w:cs="Times New Roman"/>
                <w:bCs/>
                <w:i/>
                <w:color w:val="000000"/>
                <w:u w:val="single"/>
              </w:rPr>
              <w:t>.</w:t>
            </w:r>
          </w:p>
          <w:p w14:paraId="18A39B9F" w14:textId="57A23A49" w:rsidR="00CF5F6D" w:rsidRPr="004608A8" w:rsidRDefault="00E52006" w:rsidP="00E52006">
            <w:pPr>
              <w:jc w:val="both"/>
              <w:rPr>
                <w:rFonts w:ascii="Times New Roman" w:hAnsi="Times New Roman" w:cs="Times New Roman"/>
                <w:i/>
                <w:iCs/>
                <w:u w:val="single"/>
                <w:lang w:val="kk-KZ"/>
              </w:rPr>
            </w:pPr>
            <w:r w:rsidRPr="00E52006">
              <w:rPr>
                <w:rFonts w:ascii="Times New Roman" w:hAnsi="Times New Roman" w:cs="Times New Roman"/>
                <w:bCs/>
                <w:iCs/>
                <w:color w:val="000000"/>
              </w:rPr>
              <w:t>«</w:t>
            </w:r>
            <w:proofErr w:type="spellStart"/>
            <w:r w:rsidRPr="00E52006">
              <w:rPr>
                <w:rFonts w:ascii="Times New Roman" w:hAnsi="Times New Roman" w:cs="Times New Roman"/>
                <w:bCs/>
                <w:iCs/>
                <w:color w:val="000000"/>
              </w:rPr>
              <w:t>Тегін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медициналық</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көмектің</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кепілдік</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берілген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көлемі</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шеңберінде</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дәрілік</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заттарды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медициналық</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мақсаттағы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бұйымдарды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және</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мамандандырылған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дәрілік</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заттарды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сатып</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алуды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ұйымдастыру</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және</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өткізу</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қағидаларын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бекіту</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туралы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Қазақстан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Республикасы</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Денсаулық</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сақтау</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министрлігінің</w:t>
            </w:r>
            <w:proofErr w:type="spellEnd"/>
            <w:r w:rsidRPr="00E52006">
              <w:rPr>
                <w:rFonts w:ascii="Times New Roman" w:hAnsi="Times New Roman" w:cs="Times New Roman"/>
                <w:bCs/>
                <w:iCs/>
                <w:color w:val="000000"/>
              </w:rPr>
              <w:t xml:space="preserve"> 2023 </w:t>
            </w:r>
            <w:proofErr w:type="spellStart"/>
            <w:r w:rsidRPr="00E52006">
              <w:rPr>
                <w:rFonts w:ascii="Times New Roman" w:hAnsi="Times New Roman" w:cs="Times New Roman"/>
                <w:bCs/>
                <w:iCs/>
                <w:color w:val="000000"/>
              </w:rPr>
              <w:t>жылғы</w:t>
            </w:r>
            <w:proofErr w:type="spellEnd"/>
            <w:r w:rsidRPr="00E52006">
              <w:rPr>
                <w:rFonts w:ascii="Times New Roman" w:hAnsi="Times New Roman" w:cs="Times New Roman"/>
                <w:bCs/>
                <w:iCs/>
                <w:color w:val="000000"/>
              </w:rPr>
              <w:t xml:space="preserve"> 7 </w:t>
            </w:r>
            <w:proofErr w:type="spellStart"/>
            <w:r w:rsidRPr="00E52006">
              <w:rPr>
                <w:rFonts w:ascii="Times New Roman" w:hAnsi="Times New Roman" w:cs="Times New Roman"/>
                <w:bCs/>
                <w:iCs/>
                <w:color w:val="000000"/>
              </w:rPr>
              <w:t>маусымдағы</w:t>
            </w:r>
            <w:proofErr w:type="spellEnd"/>
            <w:r w:rsidRPr="00E52006">
              <w:rPr>
                <w:rFonts w:ascii="Times New Roman" w:hAnsi="Times New Roman" w:cs="Times New Roman"/>
                <w:bCs/>
                <w:iCs/>
                <w:color w:val="000000"/>
              </w:rPr>
              <w:t xml:space="preserve"> № 110 </w:t>
            </w:r>
            <w:proofErr w:type="spellStart"/>
            <w:r w:rsidRPr="00E52006">
              <w:rPr>
                <w:rFonts w:ascii="Times New Roman" w:hAnsi="Times New Roman" w:cs="Times New Roman"/>
                <w:bCs/>
                <w:iCs/>
                <w:color w:val="000000"/>
              </w:rPr>
              <w:t>бұйрығына</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сәйкес</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жасалған</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шарттарға</w:t>
            </w:r>
            <w:proofErr w:type="spellEnd"/>
            <w:r w:rsidRPr="00E52006">
              <w:rPr>
                <w:rFonts w:ascii="Times New Roman" w:hAnsi="Times New Roman" w:cs="Times New Roman"/>
                <w:bCs/>
                <w:iCs/>
                <w:color w:val="000000"/>
              </w:rPr>
              <w:t xml:space="preserve"> </w:t>
            </w:r>
            <w:proofErr w:type="spellStart"/>
            <w:r w:rsidRPr="00E52006">
              <w:rPr>
                <w:rFonts w:ascii="Times New Roman" w:hAnsi="Times New Roman" w:cs="Times New Roman"/>
                <w:bCs/>
                <w:iCs/>
                <w:color w:val="000000"/>
              </w:rPr>
              <w:t>сәйкес</w:t>
            </w:r>
            <w:proofErr w:type="spellEnd"/>
            <w:r w:rsidRPr="00E52006">
              <w:rPr>
                <w:rFonts w:ascii="Times New Roman" w:hAnsi="Times New Roman" w:cs="Times New Roman"/>
                <w:bCs/>
                <w:i/>
                <w:color w:val="000000"/>
                <w:u w:val="single"/>
              </w:rPr>
              <w:t>,</w:t>
            </w:r>
            <w:r>
              <w:rPr>
                <w:rFonts w:ascii="Times New Roman" w:hAnsi="Times New Roman" w:cs="Times New Roman"/>
                <w:bCs/>
                <w:i/>
                <w:color w:val="000000"/>
                <w:u w:val="single"/>
                <w:lang w:val="kk-KZ"/>
              </w:rPr>
              <w:t xml:space="preserve"> </w:t>
            </w:r>
            <w:proofErr w:type="spellStart"/>
            <w:r w:rsidRPr="00E52006">
              <w:rPr>
                <w:rFonts w:ascii="Times New Roman" w:hAnsi="Times New Roman" w:cs="Times New Roman"/>
                <w:color w:val="000000"/>
              </w:rPr>
              <w:t>Тергеу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изоляторларында</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және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қылмыстық-атқару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жүйесі</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мекемелерінде</w:t>
            </w:r>
            <w:proofErr w:type="spellEnd"/>
            <w:r w:rsidRPr="00E52006">
              <w:rPr>
                <w:rFonts w:ascii="Times New Roman" w:hAnsi="Times New Roman" w:cs="Times New Roman"/>
                <w:color w:val="000000"/>
              </w:rPr>
              <w:t xml:space="preserve">, бюджет </w:t>
            </w:r>
            <w:proofErr w:type="spellStart"/>
            <w:r w:rsidRPr="00E52006">
              <w:rPr>
                <w:rFonts w:ascii="Times New Roman" w:hAnsi="Times New Roman" w:cs="Times New Roman"/>
                <w:color w:val="000000"/>
              </w:rPr>
              <w:t>қаражаты</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және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немесе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міндетті</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әлеуметтік</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медициналық</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сақтандыру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жүйесінде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фармацевтикалық</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қызмет</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көрсетуде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ұсталатын</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адамдарға</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медициналық</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көмектің</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қосымша</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көлемі</w:t>
            </w:r>
            <w:proofErr w:type="spellEnd"/>
            <w:r>
              <w:rPr>
                <w:rFonts w:ascii="Times New Roman" w:hAnsi="Times New Roman" w:cs="Times New Roman"/>
                <w:color w:val="000000"/>
                <w:lang w:val="kk-KZ"/>
              </w:rPr>
              <w:t xml:space="preserve"> </w:t>
            </w:r>
            <w:r>
              <w:t xml:space="preserve"> </w:t>
            </w:r>
            <w:proofErr w:type="spellStart"/>
            <w:r w:rsidRPr="00E52006">
              <w:rPr>
                <w:rFonts w:ascii="Times New Roman" w:hAnsi="Times New Roman" w:cs="Times New Roman"/>
                <w:color w:val="000000"/>
              </w:rPr>
              <w:t>сатып</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алынатын</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медициналық</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бұйымдардың</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санын</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көбейту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немесе</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азайту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үшін</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атап</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айтқанда</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диагностикалық</w:t>
            </w:r>
            <w:proofErr w:type="spellEnd"/>
            <w:r w:rsidRPr="00E52006">
              <w:rPr>
                <w:rFonts w:ascii="Times New Roman" w:hAnsi="Times New Roman" w:cs="Times New Roman"/>
                <w:color w:val="000000"/>
              </w:rPr>
              <w:t xml:space="preserve"> тест-</w:t>
            </w:r>
            <w:proofErr w:type="spellStart"/>
            <w:r w:rsidRPr="00E52006">
              <w:rPr>
                <w:rFonts w:ascii="Times New Roman" w:hAnsi="Times New Roman" w:cs="Times New Roman"/>
                <w:color w:val="000000"/>
              </w:rPr>
              <w:t>жүйелер</w:t>
            </w:r>
            <w:proofErr w:type="spellEnd"/>
            <w:r w:rsidRPr="00E52006">
              <w:rPr>
                <w:rFonts w:ascii="Times New Roman" w:hAnsi="Times New Roman" w:cs="Times New Roman"/>
                <w:color w:val="000000"/>
              </w:rPr>
              <w:t xml:space="preserve"> мен </w:t>
            </w:r>
            <w:proofErr w:type="spellStart"/>
            <w:r w:rsidRPr="00E52006">
              <w:rPr>
                <w:rFonts w:ascii="Times New Roman" w:hAnsi="Times New Roman" w:cs="Times New Roman"/>
                <w:color w:val="000000"/>
              </w:rPr>
              <w:t>реагенттерді</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сатып</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алу</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үшін</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жиі</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түзетулер</w:t>
            </w:r>
            <w:proofErr w:type="spellEnd"/>
            <w:r w:rsidRPr="00E52006">
              <w:rPr>
                <w:rFonts w:ascii="Times New Roman" w:hAnsi="Times New Roman" w:cs="Times New Roman"/>
                <w:color w:val="000000"/>
              </w:rPr>
              <w:t xml:space="preserve"> </w:t>
            </w:r>
            <w:proofErr w:type="spellStart"/>
            <w:r w:rsidRPr="00E52006">
              <w:rPr>
                <w:rFonts w:ascii="Times New Roman" w:hAnsi="Times New Roman" w:cs="Times New Roman"/>
                <w:color w:val="000000"/>
              </w:rPr>
              <w:t>анықталды</w:t>
            </w:r>
            <w:proofErr w:type="spellEnd"/>
            <w:r w:rsidRPr="00E52006">
              <w:rPr>
                <w:rFonts w:ascii="Times New Roman" w:hAnsi="Times New Roman" w:cs="Times New Roman"/>
                <w:color w:val="000000"/>
              </w:rPr>
              <w:t>.</w:t>
            </w:r>
          </w:p>
        </w:tc>
        <w:tc>
          <w:tcPr>
            <w:tcW w:w="1985" w:type="dxa"/>
          </w:tcPr>
          <w:p w14:paraId="5795D1F7" w14:textId="09E5A859" w:rsidR="00CF5F6D" w:rsidRPr="00CF5F6D" w:rsidRDefault="00CF5F6D" w:rsidP="00CF5F6D">
            <w:pPr>
              <w:jc w:val="both"/>
              <w:rPr>
                <w:rFonts w:ascii="Times New Roman" w:hAnsi="Times New Roman" w:cs="Times New Roman"/>
                <w:lang w:val="kk-KZ"/>
              </w:rPr>
            </w:pPr>
            <w:r w:rsidRPr="00CF5F6D">
              <w:rPr>
                <w:rFonts w:ascii="Times New Roman" w:hAnsi="Times New Roman" w:cs="Times New Roman"/>
                <w:lang w:val="kk-KZ"/>
              </w:rPr>
              <w:t>Сатып алу өтінімдерінде диагностикалық әрекеттерге қажетті нақты мөлшерді жіберу</w:t>
            </w:r>
          </w:p>
        </w:tc>
        <w:tc>
          <w:tcPr>
            <w:tcW w:w="1559" w:type="dxa"/>
          </w:tcPr>
          <w:p w14:paraId="6D6F187F" w14:textId="77777777" w:rsidR="00CF5F6D" w:rsidRPr="00CF0F66" w:rsidRDefault="00CF5F6D" w:rsidP="00CF5F6D">
            <w:pPr>
              <w:jc w:val="both"/>
              <w:rPr>
                <w:rFonts w:ascii="Times New Roman" w:hAnsi="Times New Roman" w:cs="Times New Roman"/>
                <w:lang/>
              </w:rPr>
            </w:pPr>
            <w:r w:rsidRPr="00CF0F66">
              <w:rPr>
                <w:rFonts w:ascii="Times New Roman" w:hAnsi="Times New Roman" w:cs="Times New Roman"/>
                <w:lang w:val="kk-KZ"/>
              </w:rPr>
              <w:t>Құрылымдық бөлімшелердің басшыларымен әңгіме жүргізу, бұрын жасалған шарттар бойынша жоспарлау және түзету ережелерін түсіндіру.</w:t>
            </w:r>
          </w:p>
          <w:p w14:paraId="29A4DB35" w14:textId="1DCA1AB3" w:rsidR="00CF5F6D" w:rsidRPr="00CF0F66" w:rsidRDefault="00CF5F6D" w:rsidP="00CF5F6D">
            <w:pPr>
              <w:jc w:val="both"/>
              <w:rPr>
                <w:rFonts w:ascii="Times New Roman" w:hAnsi="Times New Roman" w:cs="Times New Roman"/>
                <w:lang/>
              </w:rPr>
            </w:pPr>
          </w:p>
        </w:tc>
        <w:tc>
          <w:tcPr>
            <w:tcW w:w="1852" w:type="dxa"/>
          </w:tcPr>
          <w:p w14:paraId="347A3800" w14:textId="53DFD551" w:rsidR="00CF5F6D" w:rsidRPr="004608A8" w:rsidRDefault="00CF5F6D" w:rsidP="00CF5F6D">
            <w:pPr>
              <w:jc w:val="both"/>
              <w:rPr>
                <w:rFonts w:ascii="Times New Roman" w:hAnsi="Times New Roman" w:cs="Times New Roman"/>
              </w:rPr>
            </w:pPr>
            <w:r w:rsidRPr="00EC717A">
              <w:rPr>
                <w:rFonts w:ascii="Times New Roman" w:hAnsi="Times New Roman" w:cs="Times New Roman"/>
                <w:lang w:val="kk-KZ"/>
              </w:rPr>
              <w:t>Қаржы жұмысы жөніндегі э</w:t>
            </w:r>
            <w:proofErr w:type="spellStart"/>
            <w:r w:rsidRPr="00EC717A">
              <w:rPr>
                <w:rFonts w:ascii="Times New Roman" w:hAnsi="Times New Roman" w:cs="Times New Roman"/>
              </w:rPr>
              <w:t>кономист</w:t>
            </w:r>
            <w:proofErr w:type="spellEnd"/>
            <w:r w:rsidRPr="00EC717A">
              <w:rPr>
                <w:rFonts w:ascii="Times New Roman" w:hAnsi="Times New Roman" w:cs="Times New Roman"/>
              </w:rPr>
              <w:t xml:space="preserve">  </w:t>
            </w:r>
          </w:p>
        </w:tc>
        <w:tc>
          <w:tcPr>
            <w:tcW w:w="1543" w:type="dxa"/>
          </w:tcPr>
          <w:p w14:paraId="4FC3373C" w14:textId="657C25AC" w:rsidR="00CF5F6D" w:rsidRPr="004608A8" w:rsidRDefault="00CF5F6D" w:rsidP="00CF5F6D">
            <w:pPr>
              <w:jc w:val="both"/>
              <w:rPr>
                <w:rFonts w:ascii="Times New Roman" w:hAnsi="Times New Roman" w:cs="Times New Roman"/>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CF5F6D" w:rsidRPr="004608A8" w14:paraId="14F9AE25" w14:textId="77777777" w:rsidTr="00A37A75">
        <w:tc>
          <w:tcPr>
            <w:tcW w:w="578" w:type="dxa"/>
          </w:tcPr>
          <w:p w14:paraId="0A40FC76" w14:textId="499A88B3" w:rsidR="00CF5F6D" w:rsidRPr="004608A8" w:rsidRDefault="00CF5F6D" w:rsidP="00CF5F6D">
            <w:pPr>
              <w:jc w:val="center"/>
              <w:rPr>
                <w:rFonts w:ascii="Times New Roman" w:hAnsi="Times New Roman" w:cs="Times New Roman"/>
              </w:rPr>
            </w:pPr>
            <w:r w:rsidRPr="004608A8">
              <w:rPr>
                <w:rFonts w:ascii="Times New Roman" w:hAnsi="Times New Roman" w:cs="Times New Roman"/>
              </w:rPr>
              <w:t>8</w:t>
            </w:r>
          </w:p>
        </w:tc>
        <w:tc>
          <w:tcPr>
            <w:tcW w:w="7043" w:type="dxa"/>
          </w:tcPr>
          <w:p w14:paraId="3BC7D14C" w14:textId="77777777" w:rsidR="00E52006" w:rsidRPr="00E52006" w:rsidRDefault="00E52006" w:rsidP="00E52006">
            <w:pPr>
              <w:jc w:val="both"/>
              <w:rPr>
                <w:rFonts w:ascii="Times New Roman" w:hAnsi="Times New Roman" w:cs="Times New Roman"/>
                <w:i/>
                <w:u w:val="single"/>
                <w:lang w:val="kk-KZ"/>
              </w:rPr>
            </w:pPr>
            <w:r w:rsidRPr="00E52006">
              <w:rPr>
                <w:rFonts w:ascii="Times New Roman" w:hAnsi="Times New Roman" w:cs="Times New Roman"/>
                <w:i/>
                <w:u w:val="single"/>
                <w:lang w:val="kk-KZ"/>
              </w:rPr>
              <w:t>Ақпараттық жүйелер аудитінің болмауы.</w:t>
            </w:r>
          </w:p>
          <w:p w14:paraId="7BB53635" w14:textId="77777777" w:rsidR="00E52006" w:rsidRPr="00E52006" w:rsidRDefault="00E52006" w:rsidP="00E52006">
            <w:pPr>
              <w:jc w:val="both"/>
              <w:rPr>
                <w:rFonts w:ascii="Times New Roman" w:hAnsi="Times New Roman" w:cs="Times New Roman"/>
                <w:i/>
                <w:u w:val="single"/>
                <w:lang w:val="kk-KZ"/>
              </w:rPr>
            </w:pPr>
          </w:p>
          <w:p w14:paraId="7A21F3BC" w14:textId="0CE89B95" w:rsidR="00CF5F6D" w:rsidRPr="00E52006" w:rsidRDefault="00E52006" w:rsidP="00E52006">
            <w:pPr>
              <w:jc w:val="both"/>
              <w:rPr>
                <w:rFonts w:ascii="Times New Roman" w:hAnsi="Times New Roman" w:cs="Times New Roman"/>
                <w:i/>
                <w:u w:val="single"/>
                <w:lang w:val="kk-KZ"/>
              </w:rPr>
            </w:pPr>
            <w:r w:rsidRPr="00E52006">
              <w:rPr>
                <w:rFonts w:ascii="Times New Roman" w:hAnsi="Times New Roman" w:cs="Times New Roman"/>
                <w:iCs/>
                <w:lang w:val="kk-KZ"/>
              </w:rPr>
              <w:t xml:space="preserve">«Рецепттерді жазу, есепке алу және сақтау қағидаларын бекіту туралы» Қазақстан Республикасы Денсаулық сақтау министрлігінің 2020 жылғы 2 қазандағы </w:t>
            </w:r>
            <w:r>
              <w:rPr>
                <w:rFonts w:ascii="Times New Roman" w:hAnsi="Times New Roman" w:cs="Times New Roman"/>
                <w:iCs/>
                <w:lang w:val="kk-KZ"/>
              </w:rPr>
              <w:t>№</w:t>
            </w:r>
            <w:r w:rsidRPr="00E52006">
              <w:rPr>
                <w:rFonts w:ascii="Times New Roman" w:hAnsi="Times New Roman" w:cs="Times New Roman"/>
                <w:iCs/>
                <w:lang w:val="kk-KZ"/>
              </w:rPr>
              <w:t xml:space="preserve"> ҚР ДСМ-112/2020 бұйрығының 3-тармағына сәйкес</w:t>
            </w:r>
            <w:r>
              <w:rPr>
                <w:rFonts w:ascii="Times New Roman" w:hAnsi="Times New Roman" w:cs="Times New Roman"/>
                <w:iCs/>
                <w:lang w:val="kk-KZ"/>
              </w:rPr>
              <w:t xml:space="preserve">, </w:t>
            </w:r>
            <w:r w:rsidRPr="00E52006">
              <w:rPr>
                <w:rFonts w:ascii="Times New Roman" w:hAnsi="Times New Roman" w:cs="Times New Roman"/>
                <w:iCs/>
                <w:lang w:val="kk-KZ"/>
              </w:rPr>
              <w:t xml:space="preserve">Дәрілік заттарды және медициналық мақсаттағы бұйымдарды </w:t>
            </w:r>
            <w:r w:rsidRPr="00E52006">
              <w:rPr>
                <w:rFonts w:ascii="Times New Roman" w:hAnsi="Times New Roman" w:cs="Times New Roman"/>
                <w:iCs/>
                <w:lang w:val="kk-KZ"/>
              </w:rPr>
              <w:lastRenderedPageBreak/>
              <w:t>амбулаториялық негізде жазып беруді амбулаториялық-емханалық, профилактикалық, диагностикалық, терапевтік, медициналық көмек көрсететін денсаулық сақтау ұйымдарының медицина қызметкерлерінің қабылдауы (кеңес беруі) бойынша жүзеге асырады.</w:t>
            </w:r>
            <w:r>
              <w:rPr>
                <w:rFonts w:ascii="Times New Roman" w:hAnsi="Times New Roman" w:cs="Times New Roman"/>
                <w:iCs/>
                <w:lang w:val="kk-KZ"/>
              </w:rPr>
              <w:t xml:space="preserve"> </w:t>
            </w:r>
            <w:r w:rsidRPr="00E52006">
              <w:rPr>
                <w:rFonts w:ascii="Times New Roman" w:hAnsi="Times New Roman" w:cs="Times New Roman"/>
                <w:lang w:val="kk-KZ"/>
              </w:rPr>
              <w:t>тиісті бейінді емдеу стандартын ескере отырып және пациенттің жеке қажеттіліктерін қанағаттандыратын мөлшерде тиісті медициналық көрсетілімдер болған кезде өз құзыреті шегінде оңалту немесе паллиативтік көмек көрсету.</w:t>
            </w:r>
            <w:r>
              <w:rPr>
                <w:rFonts w:ascii="Times New Roman" w:hAnsi="Times New Roman" w:cs="Times New Roman"/>
                <w:lang w:val="kk-KZ"/>
              </w:rPr>
              <w:t xml:space="preserve"> </w:t>
            </w:r>
            <w:r w:rsidRPr="00E52006">
              <w:rPr>
                <w:rFonts w:ascii="Times New Roman" w:hAnsi="Times New Roman" w:cs="Times New Roman"/>
                <w:lang w:val="kk-KZ"/>
              </w:rPr>
              <w:t xml:space="preserve">науқастың жеке қажеттіліктерін қанағаттандыру. Дәрілік заттармен тұрақты (ұзақ мерзімді) тегін және (немесе) жеңілдікпен қамтамасыз етуді қажет ететін науқастарға үш айға дейінгі мерзімге рецепттер жазуға рұқсат етіледі. </w:t>
            </w:r>
            <w:r>
              <w:rPr>
                <w:rFonts w:ascii="Times New Roman" w:hAnsi="Times New Roman" w:cs="Times New Roman"/>
                <w:lang w:val="kk-KZ"/>
              </w:rPr>
              <w:t>ИСЛО</w:t>
            </w:r>
            <w:r w:rsidRPr="00E52006">
              <w:rPr>
                <w:rFonts w:ascii="Times New Roman" w:hAnsi="Times New Roman" w:cs="Times New Roman"/>
                <w:lang w:val="kk-KZ"/>
              </w:rPr>
              <w:t xml:space="preserve"> деректер базасынан алынған ақпаратқа сәйкес, бұл анықталды</w:t>
            </w:r>
            <w:r>
              <w:rPr>
                <w:rFonts w:ascii="Times New Roman" w:hAnsi="Times New Roman" w:cs="Times New Roman"/>
                <w:lang w:val="kk-KZ"/>
              </w:rPr>
              <w:t xml:space="preserve">. </w:t>
            </w:r>
            <w:r w:rsidRPr="00E52006">
              <w:rPr>
                <w:rFonts w:ascii="Times New Roman" w:hAnsi="Times New Roman" w:cs="Times New Roman"/>
                <w:lang w:val="kk-KZ"/>
              </w:rPr>
              <w:t>нұсқамаларды кезекті еңбек демалысында жүрген қызметкерлер береді немесе электрондық цифрлық қолтаңба басқа қызметкерлерге беріледі</w:t>
            </w:r>
          </w:p>
        </w:tc>
        <w:tc>
          <w:tcPr>
            <w:tcW w:w="1985" w:type="dxa"/>
          </w:tcPr>
          <w:p w14:paraId="03906E55" w14:textId="2E768B74" w:rsidR="00CF5F6D" w:rsidRPr="00CF5F6D" w:rsidRDefault="00CF5F6D" w:rsidP="00CF5F6D">
            <w:pPr>
              <w:jc w:val="both"/>
              <w:rPr>
                <w:rFonts w:ascii="Times New Roman" w:hAnsi="Times New Roman" w:cs="Times New Roman"/>
                <w:lang w:val="kk-KZ"/>
              </w:rPr>
            </w:pPr>
            <w:r w:rsidRPr="00CF5F6D">
              <w:rPr>
                <w:rFonts w:ascii="Times New Roman" w:hAnsi="Times New Roman" w:cs="Times New Roman"/>
                <w:lang w:val="kk-KZ"/>
              </w:rPr>
              <w:lastRenderedPageBreak/>
              <w:t xml:space="preserve">Уақытша еңбекке жарамсыздық парақтары негізінде кезекті еңбек мерекелері кезінде </w:t>
            </w:r>
            <w:r w:rsidRPr="00CF5F6D">
              <w:rPr>
                <w:rFonts w:ascii="Times New Roman" w:hAnsi="Times New Roman" w:cs="Times New Roman"/>
                <w:lang w:val="kk-KZ"/>
              </w:rPr>
              <w:lastRenderedPageBreak/>
              <w:t>мамандардың ақпараттық жүйелерге қолжетімділігін шектеуді қамтамасыз ету.</w:t>
            </w:r>
          </w:p>
        </w:tc>
        <w:tc>
          <w:tcPr>
            <w:tcW w:w="1559" w:type="dxa"/>
          </w:tcPr>
          <w:p w14:paraId="56E5703E" w14:textId="2ECBD054" w:rsidR="00CF5F6D" w:rsidRPr="007571D2" w:rsidRDefault="00CF5F6D" w:rsidP="00CF5F6D">
            <w:pPr>
              <w:jc w:val="both"/>
              <w:rPr>
                <w:rFonts w:ascii="Times New Roman" w:hAnsi="Times New Roman" w:cs="Times New Roman"/>
                <w:lang w:val="kk-KZ"/>
              </w:rPr>
            </w:pPr>
            <w:r w:rsidRPr="007571D2">
              <w:rPr>
                <w:rFonts w:ascii="Times New Roman" w:hAnsi="Times New Roman" w:cs="Times New Roman"/>
                <w:lang w:val="kk-KZ"/>
              </w:rPr>
              <w:lastRenderedPageBreak/>
              <w:t xml:space="preserve">Еңбекке уақытша жарамсыздық парағы негізінде кезекті еңбек </w:t>
            </w:r>
            <w:r w:rsidRPr="007571D2">
              <w:rPr>
                <w:rFonts w:ascii="Times New Roman" w:hAnsi="Times New Roman" w:cs="Times New Roman"/>
                <w:lang w:val="kk-KZ"/>
              </w:rPr>
              <w:lastRenderedPageBreak/>
              <w:t>демалысы кезеңіне қол жеткізуді шектеу</w:t>
            </w:r>
          </w:p>
        </w:tc>
        <w:tc>
          <w:tcPr>
            <w:tcW w:w="1852" w:type="dxa"/>
          </w:tcPr>
          <w:p w14:paraId="051DF2B4" w14:textId="6B0C05B7" w:rsidR="00CF5F6D" w:rsidRPr="00EC717A" w:rsidRDefault="00CF5F6D" w:rsidP="00CF5F6D">
            <w:pPr>
              <w:jc w:val="both"/>
              <w:rPr>
                <w:rFonts w:ascii="Times New Roman" w:hAnsi="Times New Roman" w:cs="Times New Roman"/>
                <w:lang/>
              </w:rPr>
            </w:pPr>
            <w:r w:rsidRPr="00EC717A">
              <w:rPr>
                <w:rFonts w:ascii="Times New Roman" w:hAnsi="Times New Roman" w:cs="Times New Roman"/>
                <w:lang w:val="kk-KZ"/>
              </w:rPr>
              <w:lastRenderedPageBreak/>
              <w:t>АИТВ-инфекциясын</w:t>
            </w:r>
            <w:r>
              <w:rPr>
                <w:rFonts w:ascii="Times New Roman" w:hAnsi="Times New Roman" w:cs="Times New Roman"/>
                <w:lang w:val="kk-KZ"/>
              </w:rPr>
              <w:t xml:space="preserve">а </w:t>
            </w:r>
            <w:r w:rsidRPr="00EC717A">
              <w:rPr>
                <w:rFonts w:ascii="Times New Roman" w:hAnsi="Times New Roman" w:cs="Times New Roman"/>
                <w:lang w:val="kk-KZ"/>
              </w:rPr>
              <w:t xml:space="preserve">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 xml:space="preserve">информатика бөлімінің </w:t>
            </w:r>
            <w:r>
              <w:rPr>
                <w:rFonts w:ascii="Times New Roman" w:hAnsi="Times New Roman" w:cs="Times New Roman"/>
                <w:lang w:val="kk-KZ"/>
              </w:rPr>
              <w:lastRenderedPageBreak/>
              <w:t>меңгерушісі</w:t>
            </w:r>
            <w:r w:rsidRPr="00EC717A">
              <w:rPr>
                <w:rFonts w:ascii="Times New Roman" w:hAnsi="Times New Roman" w:cs="Times New Roman"/>
                <w:lang w:val="kk-KZ"/>
              </w:rPr>
              <w:t xml:space="preserve"> АИТВ-инфекциясын 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информатика бөлімінің IT маманы</w:t>
            </w:r>
          </w:p>
          <w:p w14:paraId="3B0FF1A9" w14:textId="7D92D5B8" w:rsidR="00CF5F6D" w:rsidRPr="00EC717A" w:rsidRDefault="00CF5F6D" w:rsidP="00CF5F6D">
            <w:pPr>
              <w:jc w:val="both"/>
              <w:rPr>
                <w:rFonts w:ascii="Times New Roman" w:hAnsi="Times New Roman" w:cs="Times New Roman"/>
                <w:lang/>
              </w:rPr>
            </w:pPr>
          </w:p>
        </w:tc>
        <w:tc>
          <w:tcPr>
            <w:tcW w:w="1543" w:type="dxa"/>
          </w:tcPr>
          <w:p w14:paraId="6DB6B2E3" w14:textId="28320638" w:rsidR="00CF5F6D" w:rsidRPr="004608A8" w:rsidRDefault="00CF5F6D" w:rsidP="00CF5F6D">
            <w:pPr>
              <w:jc w:val="both"/>
              <w:rPr>
                <w:rFonts w:ascii="Times New Roman" w:hAnsi="Times New Roman" w:cs="Times New Roman"/>
              </w:rPr>
            </w:pPr>
            <w:r w:rsidRPr="00053E15">
              <w:rPr>
                <w:rFonts w:ascii="Times New Roman" w:hAnsi="Times New Roman" w:cs="Times New Roman"/>
              </w:rPr>
              <w:lastRenderedPageBreak/>
              <w:t>2024</w:t>
            </w:r>
            <w:r w:rsidRPr="00053E15">
              <w:rPr>
                <w:rFonts w:ascii="Times New Roman" w:hAnsi="Times New Roman" w:cs="Times New Roman"/>
                <w:lang w:val="kk-KZ"/>
              </w:rPr>
              <w:t>ж қараша</w:t>
            </w:r>
          </w:p>
        </w:tc>
      </w:tr>
      <w:tr w:rsidR="00EC717A" w:rsidRPr="004608A8" w14:paraId="7707A698" w14:textId="77777777" w:rsidTr="00A37A75">
        <w:tc>
          <w:tcPr>
            <w:tcW w:w="578" w:type="dxa"/>
          </w:tcPr>
          <w:p w14:paraId="6B14AB08" w14:textId="466EA003" w:rsidR="00EC717A" w:rsidRPr="004608A8" w:rsidRDefault="00EC717A" w:rsidP="00EC717A">
            <w:pPr>
              <w:jc w:val="center"/>
              <w:rPr>
                <w:rFonts w:ascii="Times New Roman" w:hAnsi="Times New Roman" w:cs="Times New Roman"/>
              </w:rPr>
            </w:pPr>
            <w:bookmarkStart w:id="0" w:name="_Hlk196911170"/>
            <w:r w:rsidRPr="004608A8">
              <w:rPr>
                <w:rFonts w:ascii="Times New Roman" w:hAnsi="Times New Roman" w:cs="Times New Roman"/>
              </w:rPr>
              <w:t>9</w:t>
            </w:r>
          </w:p>
        </w:tc>
        <w:tc>
          <w:tcPr>
            <w:tcW w:w="7043" w:type="dxa"/>
          </w:tcPr>
          <w:p w14:paraId="36E1F7CA" w14:textId="77777777" w:rsidR="00E52006" w:rsidRPr="00E52006" w:rsidRDefault="00E52006" w:rsidP="00E52006">
            <w:pPr>
              <w:jc w:val="both"/>
              <w:rPr>
                <w:rFonts w:ascii="Times New Roman" w:hAnsi="Times New Roman" w:cs="Times New Roman"/>
                <w:i/>
                <w:iCs/>
                <w:u w:val="single"/>
                <w:lang w:val="kk-KZ"/>
              </w:rPr>
            </w:pPr>
            <w:r w:rsidRPr="00E52006">
              <w:rPr>
                <w:rFonts w:ascii="Times New Roman" w:hAnsi="Times New Roman" w:cs="Times New Roman"/>
                <w:i/>
                <w:iCs/>
                <w:u w:val="single"/>
                <w:lang w:val="kk-KZ"/>
              </w:rPr>
              <w:t>-Қызметтің ашықтығы мен жариялылығы.</w:t>
            </w:r>
          </w:p>
          <w:p w14:paraId="12F236C3" w14:textId="15EBDA99" w:rsidR="00EC717A" w:rsidRPr="004608A8" w:rsidRDefault="00E52006" w:rsidP="00E52006">
            <w:pPr>
              <w:jc w:val="both"/>
              <w:rPr>
                <w:rFonts w:ascii="Times New Roman" w:hAnsi="Times New Roman" w:cs="Times New Roman"/>
                <w:i/>
                <w:iCs/>
                <w:u w:val="single"/>
                <w:lang w:val="kk-KZ"/>
              </w:rPr>
            </w:pPr>
            <w:r w:rsidRPr="00E52006">
              <w:rPr>
                <w:rFonts w:ascii="Times New Roman" w:hAnsi="Times New Roman" w:cs="Times New Roman"/>
                <w:lang w:val="kk-KZ"/>
              </w:rPr>
              <w:t>«Ақпаратқа қол жеткізу туралы» Қазақстан Республикасының 2015 жылғы 16 қарашадағы № 401-V Заңына сәйкес сенімділік пен толықтық, өзектілік және уақтылылық негізіндегі ақпарат квазимемлекеттік сектордың интернет-ресурсында орналастырылуы тиіс, бірақ «Біз туралы» қосымша бетінде бұл ақпарат маңызды емес</w:t>
            </w:r>
            <w:r w:rsidRPr="00E52006">
              <w:rPr>
                <w:rFonts w:ascii="Times New Roman" w:hAnsi="Times New Roman" w:cs="Times New Roman"/>
                <w:i/>
                <w:iCs/>
                <w:u w:val="single"/>
                <w:lang w:val="kk-KZ"/>
              </w:rPr>
              <w:t>.</w:t>
            </w:r>
          </w:p>
        </w:tc>
        <w:tc>
          <w:tcPr>
            <w:tcW w:w="1985" w:type="dxa"/>
          </w:tcPr>
          <w:p w14:paraId="712B9D32" w14:textId="2B6C106E" w:rsidR="00EC717A" w:rsidRPr="00CF5F6D" w:rsidRDefault="00CF5F6D" w:rsidP="00EC717A">
            <w:pPr>
              <w:jc w:val="both"/>
              <w:rPr>
                <w:rFonts w:ascii="Times New Roman" w:hAnsi="Times New Roman" w:cs="Times New Roman"/>
                <w:lang w:val="kk-KZ"/>
              </w:rPr>
            </w:pPr>
            <w:r w:rsidRPr="00CF5F6D">
              <w:rPr>
                <w:rFonts w:ascii="Times New Roman" w:hAnsi="Times New Roman" w:cs="Times New Roman"/>
                <w:lang w:val="kk-KZ"/>
              </w:rPr>
              <w:t xml:space="preserve">«Біз туралы» </w:t>
            </w:r>
            <w:r>
              <w:rPr>
                <w:rFonts w:ascii="Times New Roman" w:hAnsi="Times New Roman" w:cs="Times New Roman"/>
                <w:lang w:val="kk-KZ"/>
              </w:rPr>
              <w:t xml:space="preserve"> бөліміне </w:t>
            </w:r>
            <w:r w:rsidRPr="00CF5F6D">
              <w:rPr>
                <w:rFonts w:ascii="Times New Roman" w:hAnsi="Times New Roman" w:cs="Times New Roman"/>
                <w:lang w:val="kk-KZ"/>
              </w:rPr>
              <w:t>ағымдағы ақпаратты енгіз</w:t>
            </w:r>
            <w:r>
              <w:rPr>
                <w:rFonts w:ascii="Times New Roman" w:hAnsi="Times New Roman" w:cs="Times New Roman"/>
                <w:lang w:val="kk-KZ"/>
              </w:rPr>
              <w:t>у</w:t>
            </w:r>
            <w:r w:rsidRPr="00CF5F6D">
              <w:rPr>
                <w:rFonts w:ascii="Times New Roman" w:hAnsi="Times New Roman" w:cs="Times New Roman"/>
                <w:lang w:val="kk-KZ"/>
              </w:rPr>
              <w:t>.</w:t>
            </w:r>
          </w:p>
        </w:tc>
        <w:tc>
          <w:tcPr>
            <w:tcW w:w="1559" w:type="dxa"/>
          </w:tcPr>
          <w:p w14:paraId="6A00075C" w14:textId="77777777" w:rsidR="00CF0F66" w:rsidRPr="00CF0F66" w:rsidRDefault="00CF0F66" w:rsidP="00CF0F66">
            <w:pPr>
              <w:jc w:val="both"/>
              <w:rPr>
                <w:rFonts w:ascii="Times New Roman" w:hAnsi="Times New Roman" w:cs="Times New Roman"/>
                <w:lang/>
              </w:rPr>
            </w:pPr>
            <w:r w:rsidRPr="00CF0F66">
              <w:rPr>
                <w:rFonts w:ascii="Times New Roman" w:hAnsi="Times New Roman" w:cs="Times New Roman"/>
                <w:lang w:val="kk-KZ"/>
              </w:rPr>
              <w:t>Кәсіпорынның ресми сайтындағы жарияланымдар</w:t>
            </w:r>
          </w:p>
          <w:p w14:paraId="313A7682" w14:textId="7B904DA7" w:rsidR="00EC717A" w:rsidRPr="004608A8" w:rsidRDefault="00EC717A" w:rsidP="00EC717A">
            <w:pPr>
              <w:jc w:val="both"/>
              <w:rPr>
                <w:rFonts w:ascii="Times New Roman" w:hAnsi="Times New Roman" w:cs="Times New Roman"/>
              </w:rPr>
            </w:pPr>
          </w:p>
        </w:tc>
        <w:tc>
          <w:tcPr>
            <w:tcW w:w="1852" w:type="dxa"/>
          </w:tcPr>
          <w:p w14:paraId="3395A299" w14:textId="77777777" w:rsidR="00CF0F66" w:rsidRPr="00EC717A" w:rsidRDefault="00CF0F66" w:rsidP="00CF0F66">
            <w:pPr>
              <w:jc w:val="both"/>
              <w:rPr>
                <w:rFonts w:ascii="Times New Roman" w:hAnsi="Times New Roman" w:cs="Times New Roman"/>
                <w:lang/>
              </w:rPr>
            </w:pPr>
            <w:r w:rsidRPr="00EC717A">
              <w:rPr>
                <w:rFonts w:ascii="Times New Roman" w:hAnsi="Times New Roman" w:cs="Times New Roman"/>
                <w:lang w:val="kk-KZ"/>
              </w:rPr>
              <w:t>АИТВ-инфекциясын</w:t>
            </w:r>
            <w:r>
              <w:rPr>
                <w:rFonts w:ascii="Times New Roman" w:hAnsi="Times New Roman" w:cs="Times New Roman"/>
                <w:lang w:val="kk-KZ"/>
              </w:rPr>
              <w:t xml:space="preserve">а </w:t>
            </w:r>
            <w:r w:rsidRPr="00EC717A">
              <w:rPr>
                <w:rFonts w:ascii="Times New Roman" w:hAnsi="Times New Roman" w:cs="Times New Roman"/>
                <w:lang w:val="kk-KZ"/>
              </w:rPr>
              <w:t xml:space="preserve">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 xml:space="preserve">информатика бөлімінің </w:t>
            </w:r>
            <w:r>
              <w:rPr>
                <w:rFonts w:ascii="Times New Roman" w:hAnsi="Times New Roman" w:cs="Times New Roman"/>
                <w:lang w:val="kk-KZ"/>
              </w:rPr>
              <w:t>меңгерушісі</w:t>
            </w:r>
            <w:r w:rsidRPr="00EC717A">
              <w:rPr>
                <w:rFonts w:ascii="Times New Roman" w:hAnsi="Times New Roman" w:cs="Times New Roman"/>
                <w:lang w:val="kk-KZ"/>
              </w:rPr>
              <w:t xml:space="preserve"> АИТВ-инфекциясын 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информатика бөлімінің IT маманы</w:t>
            </w:r>
          </w:p>
          <w:p w14:paraId="2AE13012" w14:textId="3C251E00" w:rsidR="00EC717A" w:rsidRPr="004608A8" w:rsidRDefault="00CF0F66" w:rsidP="00EC717A">
            <w:pPr>
              <w:jc w:val="both"/>
              <w:rPr>
                <w:rFonts w:ascii="Times New Roman" w:hAnsi="Times New Roman" w:cs="Times New Roman"/>
              </w:rPr>
            </w:pPr>
            <w:r>
              <w:rPr>
                <w:rFonts w:ascii="Times New Roman" w:hAnsi="Times New Roman" w:cs="Times New Roman"/>
                <w:lang w:val="kk-KZ"/>
              </w:rPr>
              <w:t xml:space="preserve">Әдістемелік ұйымдастыру бөлімінің  меңгерушісі </w:t>
            </w:r>
            <w:r w:rsidR="00EC717A" w:rsidRPr="004608A8">
              <w:rPr>
                <w:rFonts w:ascii="Times New Roman" w:hAnsi="Times New Roman" w:cs="Times New Roman"/>
              </w:rPr>
              <w:t xml:space="preserve"> </w:t>
            </w:r>
          </w:p>
        </w:tc>
        <w:tc>
          <w:tcPr>
            <w:tcW w:w="1543" w:type="dxa"/>
          </w:tcPr>
          <w:p w14:paraId="1BFDEA06" w14:textId="0C6FC9E5" w:rsidR="00EC717A" w:rsidRPr="004608A8" w:rsidRDefault="00EC717A" w:rsidP="00EC717A">
            <w:pPr>
              <w:jc w:val="both"/>
              <w:rPr>
                <w:rFonts w:ascii="Times New Roman" w:hAnsi="Times New Roman" w:cs="Times New Roman"/>
              </w:rPr>
            </w:pPr>
            <w:r w:rsidRPr="00053E15">
              <w:rPr>
                <w:rFonts w:ascii="Times New Roman" w:hAnsi="Times New Roman" w:cs="Times New Roman"/>
              </w:rPr>
              <w:t>2024</w:t>
            </w:r>
            <w:r w:rsidRPr="00053E15">
              <w:rPr>
                <w:rFonts w:ascii="Times New Roman" w:hAnsi="Times New Roman" w:cs="Times New Roman"/>
                <w:lang w:val="kk-KZ"/>
              </w:rPr>
              <w:t>ж қараша</w:t>
            </w:r>
          </w:p>
        </w:tc>
      </w:tr>
      <w:tr w:rsidR="00EC717A" w:rsidRPr="004608A8" w14:paraId="08FE74AD" w14:textId="77777777" w:rsidTr="00A37A75">
        <w:tc>
          <w:tcPr>
            <w:tcW w:w="578" w:type="dxa"/>
          </w:tcPr>
          <w:p w14:paraId="5352F188" w14:textId="295D2C33" w:rsidR="00EC717A" w:rsidRPr="004608A8" w:rsidRDefault="00EC717A" w:rsidP="00EC717A">
            <w:pPr>
              <w:jc w:val="center"/>
              <w:rPr>
                <w:rFonts w:ascii="Times New Roman" w:hAnsi="Times New Roman" w:cs="Times New Roman"/>
              </w:rPr>
            </w:pPr>
            <w:r w:rsidRPr="004608A8">
              <w:rPr>
                <w:rFonts w:ascii="Times New Roman" w:hAnsi="Times New Roman" w:cs="Times New Roman"/>
              </w:rPr>
              <w:t>10</w:t>
            </w:r>
          </w:p>
        </w:tc>
        <w:tc>
          <w:tcPr>
            <w:tcW w:w="7043" w:type="dxa"/>
          </w:tcPr>
          <w:p w14:paraId="3008E000" w14:textId="726AEDDA" w:rsidR="00EC717A" w:rsidRPr="004608A8" w:rsidRDefault="00E52006" w:rsidP="00EC717A">
            <w:pPr>
              <w:jc w:val="both"/>
              <w:rPr>
                <w:rFonts w:ascii="Times New Roman" w:hAnsi="Times New Roman" w:cs="Times New Roman"/>
                <w:i/>
                <w:iCs/>
                <w:u w:val="single"/>
                <w:lang w:val="kk-KZ"/>
              </w:rPr>
            </w:pPr>
            <w:r w:rsidRPr="00E52006">
              <w:rPr>
                <w:rFonts w:ascii="Times New Roman" w:hAnsi="Times New Roman" w:cs="Times New Roman"/>
                <w:lang w:val="kk-KZ"/>
              </w:rPr>
              <w:t xml:space="preserve">«Ақпаратқа қол жеткізу туралы» Қазақстан Республикасы Заңының және «Мемлекеттік органдардың интернет-ресурстарының мазмұнына қойылатын қағидаларды және олардың мазмұнына қойылатын талаптарды бекіту туралы» Инвестициялар және даму министрінің </w:t>
            </w:r>
            <w:r w:rsidRPr="00E52006">
              <w:rPr>
                <w:rFonts w:ascii="Times New Roman" w:hAnsi="Times New Roman" w:cs="Times New Roman"/>
                <w:lang w:val="kk-KZ"/>
              </w:rPr>
              <w:lastRenderedPageBreak/>
              <w:t>міндетін атқарушының 2016 жылғы 28 қаңтардағы № 116 бұйрығының талаптарын сақтау</w:t>
            </w:r>
            <w:r>
              <w:rPr>
                <w:rFonts w:ascii="Times New Roman" w:hAnsi="Times New Roman" w:cs="Times New Roman"/>
                <w:lang w:val="kk-KZ"/>
              </w:rPr>
              <w:t xml:space="preserve">. </w:t>
            </w:r>
            <w:r w:rsidRPr="00E52006">
              <w:rPr>
                <w:rFonts w:ascii="Times New Roman" w:hAnsi="Times New Roman" w:cs="Times New Roman"/>
                <w:lang w:val="kk-KZ"/>
              </w:rPr>
              <w:t>Нормативтік құқықтық актілерге сәйкес квазимемлекеттік сектордың интернет-ресурсында қаржылық есептілік, сондай-ақ республикалық және жергілікті бюджеттерден бөлінген қаражаттың жұмсалуы туралы ақпарат, сондай-ақ тауарларды (жұмыстарды, қызметтерді) сатып алу туралы ақпарат орналастырылуы тиіс. Бұл ақпарат жүйелі түрде енгізілмейді. Бұл заң талаптары орындалма</w:t>
            </w:r>
            <w:r>
              <w:rPr>
                <w:rFonts w:ascii="Times New Roman" w:hAnsi="Times New Roman" w:cs="Times New Roman"/>
                <w:lang w:val="kk-KZ"/>
              </w:rPr>
              <w:t>ған</w:t>
            </w:r>
            <w:r w:rsidRPr="00E52006">
              <w:rPr>
                <w:rFonts w:ascii="Times New Roman" w:hAnsi="Times New Roman" w:cs="Times New Roman"/>
                <w:lang w:val="kk-KZ"/>
              </w:rPr>
              <w:t>.</w:t>
            </w:r>
          </w:p>
        </w:tc>
        <w:tc>
          <w:tcPr>
            <w:tcW w:w="1985" w:type="dxa"/>
          </w:tcPr>
          <w:p w14:paraId="5F862190" w14:textId="4100FCD3" w:rsidR="00EC717A" w:rsidRPr="00CF5F6D" w:rsidRDefault="00CF5F6D" w:rsidP="00EC717A">
            <w:pPr>
              <w:jc w:val="both"/>
              <w:rPr>
                <w:rFonts w:ascii="Times New Roman" w:hAnsi="Times New Roman" w:cs="Times New Roman"/>
                <w:lang w:val="kk-KZ"/>
              </w:rPr>
            </w:pPr>
            <w:r w:rsidRPr="00CF5F6D">
              <w:rPr>
                <w:rFonts w:ascii="Times New Roman" w:hAnsi="Times New Roman" w:cs="Times New Roman"/>
                <w:lang w:val="kk-KZ"/>
              </w:rPr>
              <w:lastRenderedPageBreak/>
              <w:t xml:space="preserve">Қаржы қызметінің ашықтығын және сатып алынатын тауарлардың </w:t>
            </w:r>
            <w:r w:rsidRPr="00CF5F6D">
              <w:rPr>
                <w:rFonts w:ascii="Times New Roman" w:hAnsi="Times New Roman" w:cs="Times New Roman"/>
                <w:lang w:val="kk-KZ"/>
              </w:rPr>
              <w:lastRenderedPageBreak/>
              <w:t>(жұмыстардың, қызметтердің) ашықтығын қамтамасыз ету үшін осы ақпарат пен сатып алу жоспарының кәсіпорынның интернет-ресурсында тұрақты түрде орналастырылуын қамтамасыз ету.</w:t>
            </w:r>
            <w:r w:rsidR="00EC717A" w:rsidRPr="00CF5F6D">
              <w:rPr>
                <w:rFonts w:ascii="Times New Roman" w:hAnsi="Times New Roman" w:cs="Times New Roman"/>
                <w:lang w:val="kk-KZ"/>
              </w:rPr>
              <w:t>.</w:t>
            </w:r>
          </w:p>
        </w:tc>
        <w:tc>
          <w:tcPr>
            <w:tcW w:w="1559" w:type="dxa"/>
          </w:tcPr>
          <w:p w14:paraId="05692155" w14:textId="77777777" w:rsidR="00CF0F66" w:rsidRPr="00CF0F66" w:rsidRDefault="00CF0F66" w:rsidP="00CF0F66">
            <w:pPr>
              <w:jc w:val="both"/>
              <w:rPr>
                <w:rFonts w:ascii="Times New Roman" w:hAnsi="Times New Roman" w:cs="Times New Roman"/>
                <w:lang/>
              </w:rPr>
            </w:pPr>
            <w:r w:rsidRPr="00CF0F66">
              <w:rPr>
                <w:rFonts w:ascii="Times New Roman" w:hAnsi="Times New Roman" w:cs="Times New Roman"/>
                <w:lang w:val="kk-KZ"/>
              </w:rPr>
              <w:lastRenderedPageBreak/>
              <w:t>Кәсіпорынның ресми сайтындағы жарияланымд</w:t>
            </w:r>
            <w:r w:rsidRPr="00CF0F66">
              <w:rPr>
                <w:rFonts w:ascii="Times New Roman" w:hAnsi="Times New Roman" w:cs="Times New Roman"/>
                <w:lang w:val="kk-KZ"/>
              </w:rPr>
              <w:lastRenderedPageBreak/>
              <w:t>ар</w:t>
            </w:r>
          </w:p>
          <w:p w14:paraId="37C268AE" w14:textId="11F88092" w:rsidR="00EC717A" w:rsidRPr="004608A8" w:rsidRDefault="00EC717A" w:rsidP="00EC717A">
            <w:pPr>
              <w:jc w:val="both"/>
              <w:rPr>
                <w:rFonts w:ascii="Times New Roman" w:hAnsi="Times New Roman" w:cs="Times New Roman"/>
              </w:rPr>
            </w:pPr>
          </w:p>
        </w:tc>
        <w:tc>
          <w:tcPr>
            <w:tcW w:w="1852" w:type="dxa"/>
          </w:tcPr>
          <w:p w14:paraId="5596F4EB" w14:textId="5B5CE2E1" w:rsidR="00EC717A" w:rsidRPr="004608A8" w:rsidRDefault="00CF0F66" w:rsidP="00EC717A">
            <w:pPr>
              <w:jc w:val="both"/>
              <w:rPr>
                <w:rFonts w:ascii="Times New Roman" w:hAnsi="Times New Roman" w:cs="Times New Roman"/>
              </w:rPr>
            </w:pPr>
            <w:r>
              <w:rPr>
                <w:rFonts w:ascii="Times New Roman" w:hAnsi="Times New Roman" w:cs="Times New Roman"/>
                <w:lang w:val="kk-KZ"/>
              </w:rPr>
              <w:lastRenderedPageBreak/>
              <w:t>Бас бухгалтер</w:t>
            </w:r>
            <w:r w:rsidR="00EC717A">
              <w:rPr>
                <w:rFonts w:ascii="Times New Roman" w:hAnsi="Times New Roman" w:cs="Times New Roman"/>
              </w:rPr>
              <w:t>,</w:t>
            </w:r>
            <w:r>
              <w:rPr>
                <w:rFonts w:ascii="Times New Roman" w:hAnsi="Times New Roman" w:cs="Times New Roman"/>
                <w:lang w:val="kk-KZ"/>
              </w:rPr>
              <w:t xml:space="preserve"> қаржы жұмысы жөніндегі экономист</w:t>
            </w:r>
            <w:r w:rsidR="00EC717A">
              <w:rPr>
                <w:rFonts w:ascii="Times New Roman" w:hAnsi="Times New Roman" w:cs="Times New Roman"/>
              </w:rPr>
              <w:t xml:space="preserve">, </w:t>
            </w:r>
          </w:p>
          <w:p w14:paraId="42E8EF86" w14:textId="77777777" w:rsidR="00CF0F66" w:rsidRPr="00EC717A" w:rsidRDefault="00CF0F66" w:rsidP="00CF0F66">
            <w:pPr>
              <w:jc w:val="both"/>
              <w:rPr>
                <w:rFonts w:ascii="Times New Roman" w:hAnsi="Times New Roman" w:cs="Times New Roman"/>
                <w:lang/>
              </w:rPr>
            </w:pPr>
            <w:r w:rsidRPr="00EC717A">
              <w:rPr>
                <w:rFonts w:ascii="Times New Roman" w:hAnsi="Times New Roman" w:cs="Times New Roman"/>
                <w:lang w:val="kk-KZ"/>
              </w:rPr>
              <w:lastRenderedPageBreak/>
              <w:t>АИТВ-инфекциясын</w:t>
            </w:r>
            <w:r>
              <w:rPr>
                <w:rFonts w:ascii="Times New Roman" w:hAnsi="Times New Roman" w:cs="Times New Roman"/>
                <w:lang w:val="kk-KZ"/>
              </w:rPr>
              <w:t xml:space="preserve">а </w:t>
            </w:r>
            <w:r w:rsidRPr="00EC717A">
              <w:rPr>
                <w:rFonts w:ascii="Times New Roman" w:hAnsi="Times New Roman" w:cs="Times New Roman"/>
                <w:lang w:val="kk-KZ"/>
              </w:rPr>
              <w:t xml:space="preserve">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 xml:space="preserve">информатика бөлімінің </w:t>
            </w:r>
            <w:r>
              <w:rPr>
                <w:rFonts w:ascii="Times New Roman" w:hAnsi="Times New Roman" w:cs="Times New Roman"/>
                <w:lang w:val="kk-KZ"/>
              </w:rPr>
              <w:t>меңгерушісі</w:t>
            </w:r>
            <w:r w:rsidRPr="00EC717A">
              <w:rPr>
                <w:rFonts w:ascii="Times New Roman" w:hAnsi="Times New Roman" w:cs="Times New Roman"/>
                <w:lang w:val="kk-KZ"/>
              </w:rPr>
              <w:t xml:space="preserve"> АИТВ-инфекциясын компьютерлік қадағалау </w:t>
            </w:r>
            <w:r>
              <w:rPr>
                <w:rFonts w:ascii="Times New Roman" w:hAnsi="Times New Roman" w:cs="Times New Roman"/>
                <w:lang w:val="kk-KZ"/>
              </w:rPr>
              <w:t xml:space="preserve">және </w:t>
            </w:r>
            <w:r w:rsidRPr="00EC717A">
              <w:rPr>
                <w:rFonts w:ascii="Times New Roman" w:hAnsi="Times New Roman" w:cs="Times New Roman"/>
                <w:lang w:val="kk-KZ"/>
              </w:rPr>
              <w:t>информатика бөлімінің IT маманы</w:t>
            </w:r>
          </w:p>
          <w:p w14:paraId="3836AD1C" w14:textId="66360EF6" w:rsidR="00EC717A" w:rsidRPr="00CF0F66" w:rsidRDefault="00EC717A" w:rsidP="00EC717A">
            <w:pPr>
              <w:jc w:val="both"/>
              <w:rPr>
                <w:rFonts w:ascii="Times New Roman" w:hAnsi="Times New Roman" w:cs="Times New Roman"/>
                <w:lang/>
              </w:rPr>
            </w:pPr>
          </w:p>
        </w:tc>
        <w:tc>
          <w:tcPr>
            <w:tcW w:w="1543" w:type="dxa"/>
          </w:tcPr>
          <w:p w14:paraId="249BD31B" w14:textId="36E30378" w:rsidR="00EC717A" w:rsidRPr="004608A8" w:rsidRDefault="00EC717A" w:rsidP="00EC717A">
            <w:pPr>
              <w:jc w:val="both"/>
              <w:rPr>
                <w:rFonts w:ascii="Times New Roman" w:hAnsi="Times New Roman" w:cs="Times New Roman"/>
              </w:rPr>
            </w:pPr>
            <w:r w:rsidRPr="00053E15">
              <w:rPr>
                <w:rFonts w:ascii="Times New Roman" w:hAnsi="Times New Roman" w:cs="Times New Roman"/>
              </w:rPr>
              <w:lastRenderedPageBreak/>
              <w:t>2024</w:t>
            </w:r>
            <w:r w:rsidRPr="00053E15">
              <w:rPr>
                <w:rFonts w:ascii="Times New Roman" w:hAnsi="Times New Roman" w:cs="Times New Roman"/>
                <w:lang w:val="kk-KZ"/>
              </w:rPr>
              <w:t>ж қараша</w:t>
            </w:r>
          </w:p>
        </w:tc>
      </w:tr>
    </w:tbl>
    <w:bookmarkEnd w:id="0"/>
    <w:p w14:paraId="71C5886B" w14:textId="75F65679" w:rsidR="0031210F" w:rsidRDefault="00CC0A5A" w:rsidP="004608A8">
      <w:pPr>
        <w:spacing w:after="0"/>
        <w:jc w:val="both"/>
        <w:rPr>
          <w:rFonts w:ascii="Times New Roman" w:hAnsi="Times New Roman" w:cs="Times New Roman"/>
          <w:lang w:val="kk-KZ"/>
        </w:rPr>
      </w:pPr>
      <w:r>
        <w:rPr>
          <w:rFonts w:ascii="Times New Roman" w:hAnsi="Times New Roman" w:cs="Times New Roman"/>
          <w:b/>
          <w:bCs/>
        </w:rPr>
        <w:t xml:space="preserve"> </w:t>
      </w:r>
      <w:r w:rsidR="00F5044C" w:rsidRPr="004608A8">
        <w:rPr>
          <w:rFonts w:ascii="Times New Roman" w:hAnsi="Times New Roman" w:cs="Times New Roman"/>
          <w:lang w:val="kk-KZ"/>
        </w:rPr>
        <w:t xml:space="preserve"> </w:t>
      </w:r>
    </w:p>
    <w:p w14:paraId="73591F88" w14:textId="77777777" w:rsidR="00EC717A" w:rsidRDefault="00EC717A" w:rsidP="004608A8">
      <w:pPr>
        <w:spacing w:after="0"/>
        <w:jc w:val="both"/>
        <w:rPr>
          <w:rFonts w:ascii="Times New Roman" w:hAnsi="Times New Roman" w:cs="Times New Roman"/>
          <w:lang w:val="kk-KZ"/>
        </w:rPr>
      </w:pPr>
    </w:p>
    <w:p w14:paraId="641D1951" w14:textId="77777777" w:rsidR="00EC717A" w:rsidRDefault="00EC717A" w:rsidP="004608A8">
      <w:pPr>
        <w:spacing w:after="0"/>
        <w:jc w:val="both"/>
        <w:rPr>
          <w:rFonts w:ascii="Times New Roman" w:hAnsi="Times New Roman" w:cs="Times New Roman"/>
          <w:lang w:val="kk-KZ"/>
        </w:rPr>
      </w:pPr>
    </w:p>
    <w:p w14:paraId="694B06BD" w14:textId="77777777" w:rsidR="00EC717A" w:rsidRDefault="00EC717A" w:rsidP="004608A8">
      <w:pPr>
        <w:spacing w:after="0"/>
        <w:jc w:val="both"/>
        <w:rPr>
          <w:rFonts w:ascii="Times New Roman" w:hAnsi="Times New Roman" w:cs="Times New Roman"/>
          <w:lang w:val="kk-KZ"/>
        </w:rPr>
      </w:pPr>
    </w:p>
    <w:p w14:paraId="2322E1EF" w14:textId="77777777" w:rsidR="00EC717A" w:rsidRDefault="00EC717A" w:rsidP="004608A8">
      <w:pPr>
        <w:spacing w:after="0"/>
        <w:jc w:val="both"/>
        <w:rPr>
          <w:rFonts w:ascii="Times New Roman" w:hAnsi="Times New Roman" w:cs="Times New Roman"/>
          <w:lang w:val="kk-KZ"/>
        </w:rPr>
      </w:pPr>
    </w:p>
    <w:p w14:paraId="4BFF4396" w14:textId="77777777" w:rsidR="007571D2" w:rsidRDefault="007571D2" w:rsidP="004608A8">
      <w:pPr>
        <w:spacing w:after="0"/>
        <w:jc w:val="both"/>
        <w:rPr>
          <w:rFonts w:ascii="Times New Roman" w:hAnsi="Times New Roman" w:cs="Times New Roman"/>
          <w:lang w:val="kk-KZ"/>
        </w:rPr>
      </w:pPr>
    </w:p>
    <w:p w14:paraId="504164F5" w14:textId="77777777" w:rsidR="007571D2" w:rsidRDefault="007571D2" w:rsidP="004608A8">
      <w:pPr>
        <w:spacing w:after="0"/>
        <w:jc w:val="both"/>
        <w:rPr>
          <w:rFonts w:ascii="Times New Roman" w:hAnsi="Times New Roman" w:cs="Times New Roman"/>
          <w:lang w:val="kk-KZ"/>
        </w:rPr>
      </w:pPr>
    </w:p>
    <w:p w14:paraId="4035478F" w14:textId="77777777" w:rsidR="007571D2" w:rsidRDefault="007571D2" w:rsidP="004608A8">
      <w:pPr>
        <w:spacing w:after="0"/>
        <w:jc w:val="both"/>
        <w:rPr>
          <w:rFonts w:ascii="Times New Roman" w:hAnsi="Times New Roman" w:cs="Times New Roman"/>
          <w:lang w:val="kk-KZ"/>
        </w:rPr>
      </w:pPr>
    </w:p>
    <w:p w14:paraId="46D89080" w14:textId="77777777" w:rsidR="007571D2" w:rsidRDefault="007571D2" w:rsidP="004608A8">
      <w:pPr>
        <w:spacing w:after="0"/>
        <w:jc w:val="both"/>
        <w:rPr>
          <w:rFonts w:ascii="Times New Roman" w:hAnsi="Times New Roman" w:cs="Times New Roman"/>
          <w:lang w:val="kk-KZ"/>
        </w:rPr>
      </w:pPr>
    </w:p>
    <w:p w14:paraId="2AA48380" w14:textId="77777777" w:rsidR="007571D2" w:rsidRDefault="007571D2" w:rsidP="004608A8">
      <w:pPr>
        <w:spacing w:after="0"/>
        <w:jc w:val="both"/>
        <w:rPr>
          <w:rFonts w:ascii="Times New Roman" w:hAnsi="Times New Roman" w:cs="Times New Roman"/>
          <w:lang w:val="kk-KZ"/>
        </w:rPr>
      </w:pPr>
    </w:p>
    <w:p w14:paraId="05E5E76E" w14:textId="77777777" w:rsidR="007571D2" w:rsidRDefault="007571D2" w:rsidP="004608A8">
      <w:pPr>
        <w:spacing w:after="0"/>
        <w:jc w:val="both"/>
        <w:rPr>
          <w:rFonts w:ascii="Times New Roman" w:hAnsi="Times New Roman" w:cs="Times New Roman"/>
          <w:lang w:val="kk-KZ"/>
        </w:rPr>
      </w:pPr>
    </w:p>
    <w:p w14:paraId="00296794" w14:textId="77777777" w:rsidR="007571D2" w:rsidRDefault="007571D2" w:rsidP="004608A8">
      <w:pPr>
        <w:spacing w:after="0"/>
        <w:jc w:val="both"/>
        <w:rPr>
          <w:rFonts w:ascii="Times New Roman" w:hAnsi="Times New Roman" w:cs="Times New Roman"/>
          <w:lang w:val="kk-KZ"/>
        </w:rPr>
      </w:pPr>
    </w:p>
    <w:p w14:paraId="2EC8D74B" w14:textId="77777777" w:rsidR="007571D2" w:rsidRDefault="007571D2" w:rsidP="004608A8">
      <w:pPr>
        <w:spacing w:after="0"/>
        <w:jc w:val="both"/>
        <w:rPr>
          <w:rFonts w:ascii="Times New Roman" w:hAnsi="Times New Roman" w:cs="Times New Roman"/>
          <w:lang w:val="kk-KZ"/>
        </w:rPr>
      </w:pPr>
    </w:p>
    <w:p w14:paraId="6A1CBB9A" w14:textId="77777777" w:rsidR="00EC717A" w:rsidRDefault="00EC717A" w:rsidP="004608A8">
      <w:pPr>
        <w:spacing w:after="0"/>
        <w:jc w:val="both"/>
        <w:rPr>
          <w:rFonts w:ascii="Times New Roman" w:hAnsi="Times New Roman" w:cs="Times New Roman"/>
          <w:lang w:val="kk-KZ"/>
        </w:rPr>
      </w:pPr>
    </w:p>
    <w:p w14:paraId="59A789CF" w14:textId="77777777" w:rsidR="00EC717A" w:rsidRDefault="00EC717A" w:rsidP="004608A8">
      <w:pPr>
        <w:spacing w:after="0"/>
        <w:jc w:val="both"/>
        <w:rPr>
          <w:rFonts w:ascii="Times New Roman" w:hAnsi="Times New Roman" w:cs="Times New Roman"/>
          <w:lang w:val="kk-KZ"/>
        </w:rPr>
      </w:pPr>
    </w:p>
    <w:p w14:paraId="0B8DEFAC" w14:textId="0F218786" w:rsidR="00EC717A" w:rsidRPr="00EF3A2E" w:rsidRDefault="00AD6E8C" w:rsidP="00EC717A">
      <w:pPr>
        <w:spacing w:after="0"/>
        <w:jc w:val="center"/>
        <w:rPr>
          <w:rFonts w:ascii="Times New Roman" w:hAnsi="Times New Roman" w:cs="Times New Roman"/>
          <w:bCs/>
        </w:rPr>
      </w:pPr>
      <w:r>
        <w:rPr>
          <w:rFonts w:ascii="Times New Roman" w:hAnsi="Times New Roman" w:cs="Times New Roman"/>
          <w:b/>
          <w:bCs/>
        </w:rPr>
        <w:t xml:space="preserve"> </w:t>
      </w:r>
    </w:p>
    <w:p w14:paraId="5F304577" w14:textId="77777777" w:rsidR="00EC717A" w:rsidRPr="004608A8" w:rsidRDefault="00EC717A" w:rsidP="00EC717A">
      <w:pPr>
        <w:spacing w:after="0"/>
        <w:jc w:val="center"/>
        <w:rPr>
          <w:rFonts w:ascii="Times New Roman" w:hAnsi="Times New Roman" w:cs="Times New Roman"/>
          <w:b/>
          <w:bCs/>
        </w:rPr>
      </w:pPr>
    </w:p>
    <w:p w14:paraId="448C700F" w14:textId="77777777" w:rsidR="00EC717A" w:rsidRPr="004608A8" w:rsidRDefault="00EC717A" w:rsidP="00EC717A">
      <w:pPr>
        <w:spacing w:after="0"/>
        <w:jc w:val="both"/>
        <w:rPr>
          <w:rFonts w:ascii="Times New Roman" w:hAnsi="Times New Roman" w:cs="Times New Roman"/>
          <w:b/>
          <w:bCs/>
          <w:lang w:val="kk-KZ"/>
        </w:rPr>
      </w:pPr>
      <w:r>
        <w:rPr>
          <w:rFonts w:ascii="Times New Roman" w:hAnsi="Times New Roman" w:cs="Times New Roman"/>
          <w:b/>
          <w:bCs/>
        </w:rPr>
        <w:t xml:space="preserve"> </w:t>
      </w:r>
      <w:r w:rsidRPr="004608A8">
        <w:rPr>
          <w:rFonts w:ascii="Times New Roman" w:hAnsi="Times New Roman" w:cs="Times New Roman"/>
          <w:lang w:val="kk-KZ"/>
        </w:rPr>
        <w:t xml:space="preserve"> </w:t>
      </w:r>
    </w:p>
    <w:p w14:paraId="4A885121" w14:textId="77777777" w:rsidR="00EC717A" w:rsidRPr="004608A8" w:rsidRDefault="00EC717A" w:rsidP="004608A8">
      <w:pPr>
        <w:spacing w:after="0"/>
        <w:jc w:val="both"/>
        <w:rPr>
          <w:rFonts w:ascii="Times New Roman" w:hAnsi="Times New Roman" w:cs="Times New Roman"/>
          <w:b/>
          <w:bCs/>
          <w:lang w:val="kk-KZ"/>
        </w:rPr>
      </w:pPr>
    </w:p>
    <w:sectPr w:rsidR="00EC717A" w:rsidRPr="004608A8" w:rsidSect="003121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369"/>
    <w:rsid w:val="00077CC7"/>
    <w:rsid w:val="000B41BB"/>
    <w:rsid w:val="000E5832"/>
    <w:rsid w:val="0013546F"/>
    <w:rsid w:val="001931E8"/>
    <w:rsid w:val="001E6119"/>
    <w:rsid w:val="002860FD"/>
    <w:rsid w:val="002C02A0"/>
    <w:rsid w:val="002E215C"/>
    <w:rsid w:val="002F5DBD"/>
    <w:rsid w:val="0031210F"/>
    <w:rsid w:val="003234EE"/>
    <w:rsid w:val="00401838"/>
    <w:rsid w:val="004127D9"/>
    <w:rsid w:val="00412826"/>
    <w:rsid w:val="004608A8"/>
    <w:rsid w:val="005828C9"/>
    <w:rsid w:val="005A5885"/>
    <w:rsid w:val="00666E71"/>
    <w:rsid w:val="006B323C"/>
    <w:rsid w:val="006C070D"/>
    <w:rsid w:val="006D63D0"/>
    <w:rsid w:val="006E03C9"/>
    <w:rsid w:val="007571D2"/>
    <w:rsid w:val="00777230"/>
    <w:rsid w:val="007A6998"/>
    <w:rsid w:val="007C3569"/>
    <w:rsid w:val="008226EB"/>
    <w:rsid w:val="008409F4"/>
    <w:rsid w:val="00891C93"/>
    <w:rsid w:val="00894131"/>
    <w:rsid w:val="00900E30"/>
    <w:rsid w:val="009069DB"/>
    <w:rsid w:val="0092175D"/>
    <w:rsid w:val="00956662"/>
    <w:rsid w:val="009F59B1"/>
    <w:rsid w:val="00A15E78"/>
    <w:rsid w:val="00A37A75"/>
    <w:rsid w:val="00A84168"/>
    <w:rsid w:val="00A9442D"/>
    <w:rsid w:val="00AC696C"/>
    <w:rsid w:val="00AD6E8C"/>
    <w:rsid w:val="00AE4B0C"/>
    <w:rsid w:val="00AF0F87"/>
    <w:rsid w:val="00BC4369"/>
    <w:rsid w:val="00C1067B"/>
    <w:rsid w:val="00C65752"/>
    <w:rsid w:val="00CB1987"/>
    <w:rsid w:val="00CC0A5A"/>
    <w:rsid w:val="00CF0F66"/>
    <w:rsid w:val="00CF5F6D"/>
    <w:rsid w:val="00D1452F"/>
    <w:rsid w:val="00D46315"/>
    <w:rsid w:val="00D96BB7"/>
    <w:rsid w:val="00E451BA"/>
    <w:rsid w:val="00E50AB3"/>
    <w:rsid w:val="00E52006"/>
    <w:rsid w:val="00EB7F8F"/>
    <w:rsid w:val="00EC717A"/>
    <w:rsid w:val="00EF3A2E"/>
    <w:rsid w:val="00F4787A"/>
    <w:rsid w:val="00F5044C"/>
    <w:rsid w:val="00F63309"/>
    <w:rsid w:val="00FB134D"/>
    <w:rsid w:val="00FB239F"/>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EFA7"/>
  <w15:docId w15:val="{4A63FD8E-B981-4C5A-9D41-85C39F6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860F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0">
    <w:name w:val="s0"/>
    <w:basedOn w:val="a0"/>
    <w:rsid w:val="0028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42320">
      <w:bodyDiv w:val="1"/>
      <w:marLeft w:val="0"/>
      <w:marRight w:val="0"/>
      <w:marTop w:val="0"/>
      <w:marBottom w:val="0"/>
      <w:divBdr>
        <w:top w:val="none" w:sz="0" w:space="0" w:color="auto"/>
        <w:left w:val="none" w:sz="0" w:space="0" w:color="auto"/>
        <w:bottom w:val="none" w:sz="0" w:space="0" w:color="auto"/>
        <w:right w:val="none" w:sz="0" w:space="0" w:color="auto"/>
      </w:divBdr>
    </w:div>
    <w:div w:id="1066760565">
      <w:bodyDiv w:val="1"/>
      <w:marLeft w:val="0"/>
      <w:marRight w:val="0"/>
      <w:marTop w:val="0"/>
      <w:marBottom w:val="0"/>
      <w:divBdr>
        <w:top w:val="none" w:sz="0" w:space="0" w:color="auto"/>
        <w:left w:val="none" w:sz="0" w:space="0" w:color="auto"/>
        <w:bottom w:val="none" w:sz="0" w:space="0" w:color="auto"/>
        <w:right w:val="none" w:sz="0" w:space="0" w:color="auto"/>
      </w:divBdr>
    </w:div>
    <w:div w:id="1100687022">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647933285">
      <w:bodyDiv w:val="1"/>
      <w:marLeft w:val="0"/>
      <w:marRight w:val="0"/>
      <w:marTop w:val="0"/>
      <w:marBottom w:val="0"/>
      <w:divBdr>
        <w:top w:val="none" w:sz="0" w:space="0" w:color="auto"/>
        <w:left w:val="none" w:sz="0" w:space="0" w:color="auto"/>
        <w:bottom w:val="none" w:sz="0" w:space="0" w:color="auto"/>
        <w:right w:val="none" w:sz="0" w:space="0" w:color="auto"/>
      </w:divBdr>
    </w:div>
    <w:div w:id="1935356774">
      <w:bodyDiv w:val="1"/>
      <w:marLeft w:val="0"/>
      <w:marRight w:val="0"/>
      <w:marTop w:val="0"/>
      <w:marBottom w:val="0"/>
      <w:divBdr>
        <w:top w:val="none" w:sz="0" w:space="0" w:color="auto"/>
        <w:left w:val="none" w:sz="0" w:space="0" w:color="auto"/>
        <w:bottom w:val="none" w:sz="0" w:space="0" w:color="auto"/>
        <w:right w:val="none" w:sz="0" w:space="0" w:color="auto"/>
      </w:divBdr>
    </w:div>
    <w:div w:id="19802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19</cp:revision>
  <cp:lastPrinted>2024-11-06T06:57:00Z</cp:lastPrinted>
  <dcterms:created xsi:type="dcterms:W3CDTF">2023-07-24T08:17:00Z</dcterms:created>
  <dcterms:modified xsi:type="dcterms:W3CDTF">2025-05-05T04:15:00Z</dcterms:modified>
</cp:coreProperties>
</file>