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C6B" w14:textId="5E1D0C56" w:rsidR="003523B1" w:rsidRPr="00604405" w:rsidRDefault="003523B1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604405">
        <w:rPr>
          <w:rFonts w:ascii="Times New Roman" w:hAnsi="Times New Roman" w:cs="Times New Roman"/>
          <w:b/>
          <w:bCs/>
          <w:sz w:val="18"/>
          <w:szCs w:val="18"/>
          <w:lang w:val="kk-KZ"/>
        </w:rPr>
        <w:t>Техническая спецификация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332"/>
        <w:gridCol w:w="5249"/>
        <w:gridCol w:w="1150"/>
        <w:gridCol w:w="1363"/>
      </w:tblGrid>
      <w:tr w:rsidR="003523B1" w:rsidRPr="00604405" w14:paraId="26574C5B" w14:textId="77777777" w:rsidTr="00604405">
        <w:trPr>
          <w:trHeight w:val="142"/>
        </w:trPr>
        <w:tc>
          <w:tcPr>
            <w:tcW w:w="477" w:type="dxa"/>
          </w:tcPr>
          <w:p w14:paraId="3A0F00B2" w14:textId="374BCCAF" w:rsidR="003523B1" w:rsidRPr="00604405" w:rsidRDefault="003523B1" w:rsidP="003E2CD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п/п</w:t>
            </w:r>
          </w:p>
        </w:tc>
        <w:tc>
          <w:tcPr>
            <w:tcW w:w="1332" w:type="dxa"/>
          </w:tcPr>
          <w:p w14:paraId="6C9A86CD" w14:textId="038A0DE4" w:rsidR="003523B1" w:rsidRPr="00604405" w:rsidRDefault="003523B1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49" w:type="dxa"/>
          </w:tcPr>
          <w:p w14:paraId="7F325404" w14:textId="3F7CB2AB" w:rsidR="003523B1" w:rsidRPr="00604405" w:rsidRDefault="003523B1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150" w:type="dxa"/>
          </w:tcPr>
          <w:p w14:paraId="48CE0CDF" w14:textId="596673CB" w:rsidR="003523B1" w:rsidRPr="00604405" w:rsidRDefault="003523B1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1363" w:type="dxa"/>
          </w:tcPr>
          <w:p w14:paraId="23D0A4C0" w14:textId="52E2876D" w:rsidR="003523B1" w:rsidRPr="00604405" w:rsidRDefault="003523B1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</w:tr>
      <w:tr w:rsidR="002261D0" w:rsidRPr="00604405" w14:paraId="368DCEB4" w14:textId="77777777" w:rsidTr="00604405">
        <w:trPr>
          <w:trHeight w:val="1956"/>
        </w:trPr>
        <w:tc>
          <w:tcPr>
            <w:tcW w:w="477" w:type="dxa"/>
          </w:tcPr>
          <w:p w14:paraId="24DF045E" w14:textId="7730E966" w:rsidR="002261D0" w:rsidRPr="00604405" w:rsidRDefault="002261D0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32" w:type="dxa"/>
          </w:tcPr>
          <w:p w14:paraId="4DCF0925" w14:textId="77777777" w:rsidR="002261D0" w:rsidRPr="00604405" w:rsidRDefault="002261D0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Индикаторы бумажные паровой стерилизации многопараметрические химические одноразовые</w:t>
            </w:r>
          </w:p>
          <w:p w14:paraId="1242D79B" w14:textId="77777777" w:rsidR="003E2CD9" w:rsidRPr="00604405" w:rsidRDefault="003E2CD9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7EF82" w14:textId="77777777" w:rsidR="003E2CD9" w:rsidRPr="00604405" w:rsidRDefault="003E2CD9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D3EF6" w14:textId="3D3428BC" w:rsidR="003E2CD9" w:rsidRPr="00604405" w:rsidRDefault="009F2C6A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F8DADEB" w14:textId="77777777" w:rsidR="003E2CD9" w:rsidRPr="00604405" w:rsidRDefault="003E2CD9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04197" w14:textId="77777777" w:rsidR="003E2CD9" w:rsidRPr="00604405" w:rsidRDefault="003E2CD9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7536E" w14:textId="77777777" w:rsidR="002261D0" w:rsidRPr="00604405" w:rsidRDefault="002261D0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06086F2B" w14:textId="1ADF151C" w:rsidR="003E2CD9" w:rsidRPr="00604405" w:rsidRDefault="003E2CD9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Предназначены для оперативного визуального контроля соблюдения критических переменных процесса паровой стерилизации в камере паровых стерилизаторов с удалением воздуха из нее методом продувки и документирования контроля стерилизации.</w:t>
            </w:r>
            <w:r w:rsidR="009F2C6A"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относятся к классу 4 (многопеременные индикаторы) по классификации ГОСТ ISO 11140-1-2011. 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Внешние, для режима стерилизации 132гр.С./ 2 атм./ 20 минут</w:t>
            </w:r>
            <w:r w:rsidR="009F2C6A" w:rsidRPr="00604405">
              <w:rPr>
                <w:rFonts w:ascii="Times New Roman" w:hAnsi="Times New Roman" w:cs="Times New Roman"/>
                <w:sz w:val="18"/>
                <w:szCs w:val="18"/>
              </w:rPr>
              <w:t>. Ч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ёткий цветовой переход от начального зелёного к конечному коричневому</w:t>
            </w:r>
            <w:r w:rsidR="009F2C6A" w:rsidRPr="00604405">
              <w:rPr>
                <w:rFonts w:ascii="Times New Roman" w:hAnsi="Times New Roman" w:cs="Times New Roman"/>
                <w:sz w:val="18"/>
                <w:szCs w:val="18"/>
              </w:rPr>
              <w:t>. Л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ипкий слой на обратной стороне индикатора облегчает его закрепление на стерилизуемых упаковках и вклеивание в документы архива</w:t>
            </w:r>
            <w:r w:rsidR="009F2C6A" w:rsidRPr="00604405">
              <w:rPr>
                <w:rFonts w:ascii="Times New Roman" w:hAnsi="Times New Roman" w:cs="Times New Roman"/>
                <w:sz w:val="18"/>
                <w:szCs w:val="18"/>
              </w:rPr>
              <w:t>. Г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аранти</w:t>
            </w:r>
            <w:r w:rsidR="00604405">
              <w:rPr>
                <w:rFonts w:ascii="Times New Roman" w:hAnsi="Times New Roman" w:cs="Times New Roman"/>
                <w:sz w:val="18"/>
                <w:szCs w:val="18"/>
              </w:rPr>
              <w:t>йный срок годности – 36 месяцев.</w:t>
            </w:r>
          </w:p>
        </w:tc>
        <w:tc>
          <w:tcPr>
            <w:tcW w:w="1150" w:type="dxa"/>
          </w:tcPr>
          <w:p w14:paraId="0C9D6DAF" w14:textId="3506B14E" w:rsidR="002261D0" w:rsidRPr="00604405" w:rsidRDefault="002261D0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E859ABC" w14:textId="5CCCC27E" w:rsidR="002261D0" w:rsidRPr="00604405" w:rsidRDefault="002261D0" w:rsidP="003E2CD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714BF3" w:rsidRPr="00604405" w14:paraId="6B9F30F5" w14:textId="77777777" w:rsidTr="00604405">
        <w:trPr>
          <w:trHeight w:val="1046"/>
        </w:trPr>
        <w:tc>
          <w:tcPr>
            <w:tcW w:w="477" w:type="dxa"/>
          </w:tcPr>
          <w:p w14:paraId="47A89E40" w14:textId="2A76EE42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32" w:type="dxa"/>
          </w:tcPr>
          <w:p w14:paraId="248D61E6" w14:textId="33B9FD7E" w:rsidR="002508F0" w:rsidRPr="00604405" w:rsidRDefault="002508F0" w:rsidP="00FC5B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F8BD2" w14:textId="77777777" w:rsidR="002508F0" w:rsidRPr="00604405" w:rsidRDefault="002508F0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Вода для инъекций 5 мл*10 ампул</w:t>
            </w:r>
          </w:p>
          <w:p w14:paraId="2ACBCACD" w14:textId="04763A6B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672FF43C" w14:textId="76F86612" w:rsidR="00714BF3" w:rsidRPr="00604405" w:rsidRDefault="00604405" w:rsidP="00CB15B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60440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П</w:t>
            </w:r>
            <w:r w:rsidR="00CB15B5" w:rsidRPr="0060440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о 5 мл в ампуле из нейтрального стекла, по 10 ампул в коробке из картона.</w:t>
            </w:r>
          </w:p>
        </w:tc>
        <w:tc>
          <w:tcPr>
            <w:tcW w:w="1150" w:type="dxa"/>
          </w:tcPr>
          <w:p w14:paraId="35B992DD" w14:textId="692A46F3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2B4405CC" w14:textId="15F0D4D0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714BF3" w:rsidRPr="00604405" w14:paraId="226D74BA" w14:textId="77777777" w:rsidTr="00604405">
        <w:trPr>
          <w:trHeight w:val="1046"/>
        </w:trPr>
        <w:tc>
          <w:tcPr>
            <w:tcW w:w="477" w:type="dxa"/>
          </w:tcPr>
          <w:p w14:paraId="3A2D3026" w14:textId="1EDD651D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14:paraId="314277DA" w14:textId="62DEEB9B" w:rsidR="002508F0" w:rsidRPr="00604405" w:rsidRDefault="002508F0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Набор для выявления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br/>
              <w:t>антител к ВИЧ-1/2 и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br/>
              <w:t>антигена p24 ВИЧ (</w:t>
            </w:r>
            <w:proofErr w:type="spellStart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HIVAg</w:t>
            </w:r>
            <w:proofErr w:type="spellEnd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COMBO) (ИХЛ)</w:t>
            </w:r>
          </w:p>
          <w:p w14:paraId="729CF08D" w14:textId="6CBD3FD5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09C54DC2" w14:textId="2BBE7DD7" w:rsidR="00714BF3" w:rsidRPr="00604405" w:rsidRDefault="002508F0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5B5"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выявления  антител  к ВИЧ-1/2 и антигена p24 ВИЧ (</w:t>
            </w:r>
            <w:proofErr w:type="spellStart"/>
            <w:r w:rsidR="00CB15B5"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HIVAg</w:t>
            </w:r>
            <w:proofErr w:type="spellEnd"/>
            <w:r w:rsidR="00CB15B5"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="00CB15B5"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</w:t>
            </w:r>
            <w:proofErr w:type="spellEnd"/>
            <w:r w:rsidR="00CB15B5"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COMBO) (ИХЛ) в сыворотке или плазме крови человека методом ИХЛА на автоматическом анализаторе «TAKURRA» T1000  рассчитан на проведение не менее 200 анализов. Набор должен состоят из не менее двух картриджей с RFID метками, которые позволяют отслеживать остатки анализов в системе и не менее двух флаконов калибраторов Cal1, Cal2 объемом по не менее 1 мл. Каждый картридж должен содержать не менее R1-6 мл, R2-6 мл, R3-6мл. Обязательная регистрация в Республики Казахстан.</w:t>
            </w:r>
            <w:r w:rsidR="00604405"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</w:tcPr>
          <w:p w14:paraId="7144BAC1" w14:textId="77EDBEB6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4BD6F8D" w14:textId="3DA46DEC" w:rsidR="00714BF3" w:rsidRPr="00604405" w:rsidRDefault="00714BF3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CB15B5" w:rsidRPr="00604405" w14:paraId="36F936FB" w14:textId="77777777" w:rsidTr="00604405">
        <w:trPr>
          <w:trHeight w:val="1046"/>
        </w:trPr>
        <w:tc>
          <w:tcPr>
            <w:tcW w:w="477" w:type="dxa"/>
          </w:tcPr>
          <w:p w14:paraId="1460D925" w14:textId="11BF1C72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2" w:type="dxa"/>
          </w:tcPr>
          <w:p w14:paraId="32ECB9F0" w14:textId="77777777" w:rsidR="00CB15B5" w:rsidRPr="00604405" w:rsidRDefault="00CB15B5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Контроль ВИЧ Ag/</w:t>
            </w:r>
            <w:proofErr w:type="spellStart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</w:p>
          <w:p w14:paraId="627714D1" w14:textId="7777777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0D666E7F" w14:textId="45EE64FE" w:rsidR="00CB15B5" w:rsidRPr="00604405" w:rsidRDefault="00CB15B5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ВИЧ Ag/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должен состоять из не менее четырех пробирок по не менее 1 мл. Контроль предназначен для использования в качестве материала объективного контроля  качества для мониторинга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прецизионности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реагента для определения ВИЧ на автоматическом анализаторе «TAKURRA» T1000 . Фасовка в упаковке должна быть не менее 1 мл х 4. Обязательная регистрация в Республики Казахстан.</w:t>
            </w:r>
          </w:p>
        </w:tc>
        <w:tc>
          <w:tcPr>
            <w:tcW w:w="1150" w:type="dxa"/>
          </w:tcPr>
          <w:p w14:paraId="2DA9A613" w14:textId="33C1542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6054F99F" w14:textId="1AC6331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CB15B5" w:rsidRPr="00604405" w14:paraId="3C7F71D5" w14:textId="77777777" w:rsidTr="00604405">
        <w:trPr>
          <w:trHeight w:val="1046"/>
        </w:trPr>
        <w:tc>
          <w:tcPr>
            <w:tcW w:w="477" w:type="dxa"/>
          </w:tcPr>
          <w:p w14:paraId="75B5451F" w14:textId="003EC03D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2" w:type="dxa"/>
          </w:tcPr>
          <w:p w14:paraId="79B9191D" w14:textId="77777777" w:rsidR="00CB15B5" w:rsidRPr="00604405" w:rsidRDefault="00CB15B5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буфер для хемилюминесцентного анализатора  </w:t>
            </w:r>
          </w:p>
          <w:p w14:paraId="4629A049" w14:textId="7777777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45F6EB42" w14:textId="65A52D7A" w:rsidR="00CB15B5" w:rsidRPr="00604405" w:rsidRDefault="00CB15B5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Промывочный буфер представляет собой концентрат, предназначенный для использования на автоматическом анализаторе «TAKURRA» T1000 . Он используется для промывки зондов и трубок в процессе обнаружения, для промывки твердофазных иммунных комплексов с целью уменьшения перекрестного загрязнения и интерференции между реагентами, а также удаления других свободных компонентов. Промывочным буфером также могут быть разбавлены некоторые образцы. Фасовка должна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состовлять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не менее 250 мл и не менее 2 флаконов в упаковке. Обязательная регистрация в Республики Казахстан.</w:t>
            </w:r>
          </w:p>
        </w:tc>
        <w:tc>
          <w:tcPr>
            <w:tcW w:w="1150" w:type="dxa"/>
          </w:tcPr>
          <w:p w14:paraId="2CAC1B8B" w14:textId="1CA658AA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61A971CB" w14:textId="34A43965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CB15B5" w:rsidRPr="00604405" w14:paraId="2DFBCA72" w14:textId="77777777" w:rsidTr="00604405">
        <w:trPr>
          <w:trHeight w:val="1046"/>
        </w:trPr>
        <w:tc>
          <w:tcPr>
            <w:tcW w:w="477" w:type="dxa"/>
          </w:tcPr>
          <w:p w14:paraId="5FB48D4C" w14:textId="2F9236E1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32" w:type="dxa"/>
          </w:tcPr>
          <w:p w14:paraId="6CD66ECF" w14:textId="77777777" w:rsidR="00CB15B5" w:rsidRPr="00604405" w:rsidRDefault="00CB15B5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Промывочный буфер WS для хемилюминесцентного анализатора</w:t>
            </w:r>
          </w:p>
          <w:p w14:paraId="2C9D8643" w14:textId="7777777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3234702A" w14:textId="0CCE8CEC" w:rsidR="00CB15B5" w:rsidRPr="00604405" w:rsidRDefault="00CB15B5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Промывочный буфер WS должен быть разлит в картриджи в объеме не менее 60 мл в 2 картриджах, предназначен для промывки и поддержания в рабочем состоянии иглы для отходов и иглы для реактивов на автоматическом анализаторе «TAKURRA» T1000 . Фасовка в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упк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не менее 60 мл х 2. Обязательная регистрация в Республики Казахстан.</w:t>
            </w:r>
          </w:p>
        </w:tc>
        <w:tc>
          <w:tcPr>
            <w:tcW w:w="1150" w:type="dxa"/>
          </w:tcPr>
          <w:p w14:paraId="20BFBB19" w14:textId="35C911AB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6797EA0" w14:textId="7DB79114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CB15B5" w:rsidRPr="00604405" w14:paraId="4B2444CF" w14:textId="77777777" w:rsidTr="00604405">
        <w:trPr>
          <w:trHeight w:val="1046"/>
        </w:trPr>
        <w:tc>
          <w:tcPr>
            <w:tcW w:w="477" w:type="dxa"/>
          </w:tcPr>
          <w:p w14:paraId="795E9139" w14:textId="49708E18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2" w:type="dxa"/>
          </w:tcPr>
          <w:p w14:paraId="6D7127E8" w14:textId="77777777" w:rsidR="00CB15B5" w:rsidRPr="00604405" w:rsidRDefault="00CB15B5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Субстратный буфер для хемилюминесцентного анализатора</w:t>
            </w:r>
          </w:p>
          <w:p w14:paraId="3BF621CE" w14:textId="7777777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6C7BBD77" w14:textId="6B00E6EA" w:rsidR="00CB15B5" w:rsidRPr="00604405" w:rsidRDefault="00CB15B5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Субстратный буфер должен состоять из Субстрат А не менее 500 мл. и Субстрат В не менее 500 мл. Он предназначен для использования после инкубации и промывки,  для использования с набором на автоматическом анализаторе «TAKURRA» T1000. Анализатор добавляет субстрат-буфер А для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иммуноанализа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Жидкая среда будет подкислена, чтобы предотвратить слишком раннее высвобождение энергии и слипание магнитных гранул, а также отделение сложного эфира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акридиния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(АЭ) от реакционного соединения. Затем добавляется субстрат </w:t>
            </w:r>
            <w:proofErr w:type="gram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помощью которого жидкая среда подщелачивается и подвергается </w:t>
            </w: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реакции окисления эфиром акридина (АЭ), которая генерирует хемилюминесценцию. Фасовка не менее А 500 мл., В 500 мл. Обязательная регистрация в Республики Казахстан.</w:t>
            </w:r>
          </w:p>
        </w:tc>
        <w:tc>
          <w:tcPr>
            <w:tcW w:w="1150" w:type="dxa"/>
          </w:tcPr>
          <w:p w14:paraId="62207211" w14:textId="02267E7A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11C4EF7D" w14:textId="19CEB7E8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  <w:tr w:rsidR="00CB15B5" w:rsidRPr="00604405" w14:paraId="44D117DA" w14:textId="77777777" w:rsidTr="00604405">
        <w:trPr>
          <w:trHeight w:val="1046"/>
        </w:trPr>
        <w:tc>
          <w:tcPr>
            <w:tcW w:w="477" w:type="dxa"/>
          </w:tcPr>
          <w:p w14:paraId="736E4A3B" w14:textId="248CE26F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2" w:type="dxa"/>
          </w:tcPr>
          <w:p w14:paraId="7D6C3D0D" w14:textId="77777777" w:rsidR="00CB15B5" w:rsidRPr="00604405" w:rsidRDefault="00CB15B5" w:rsidP="002508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Реакционные кюветы для хемилюминесцентного анализатора</w:t>
            </w:r>
          </w:p>
          <w:p w14:paraId="6922A122" w14:textId="77777777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</w:tcPr>
          <w:p w14:paraId="708C7E2C" w14:textId="1CA78D28" w:rsidR="00CB15B5" w:rsidRPr="00604405" w:rsidRDefault="00CB15B5" w:rsidP="006044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Пластиковые кюветы в планшетах для установки в анализатор, для использования на автоматическом анализаторе «TAKURRA» T1000. Фасовка должна составлять не менее 104 </w:t>
            </w:r>
            <w:proofErr w:type="spellStart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6044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планшете. Используются для постановки анализа. Обязательная регистрация в Республики Казахстан.</w:t>
            </w:r>
          </w:p>
        </w:tc>
        <w:tc>
          <w:tcPr>
            <w:tcW w:w="1150" w:type="dxa"/>
          </w:tcPr>
          <w:p w14:paraId="58D1629B" w14:textId="3C8BBD69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3C0C1A0" w14:textId="57EE30E5" w:rsidR="00CB15B5" w:rsidRPr="00604405" w:rsidRDefault="00CB15B5" w:rsidP="00714B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г. Усть-Каменогорск, ул. Бурова, 21/1, </w:t>
            </w:r>
            <w:r w:rsidRPr="006044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диагностическая лаборатория</w:t>
            </w:r>
          </w:p>
        </w:tc>
      </w:tr>
    </w:tbl>
    <w:p w14:paraId="7D12E70B" w14:textId="2F118477" w:rsidR="003523B1" w:rsidRPr="00604405" w:rsidRDefault="003523B1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604405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1358"/>
        <w:gridCol w:w="2102"/>
        <w:gridCol w:w="3647"/>
        <w:gridCol w:w="891"/>
        <w:gridCol w:w="1379"/>
      </w:tblGrid>
      <w:tr w:rsidR="00714BF3" w:rsidRPr="00604405" w14:paraId="59F52FFC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433"/>
              <w:gridCol w:w="1108"/>
              <w:gridCol w:w="1307"/>
            </w:tblGrid>
            <w:tr w:rsidR="00053229" w:rsidRPr="00604405" w14:paraId="625D1501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63C60" w14:textId="0373BD32" w:rsidR="003523B1" w:rsidRPr="00604405" w:rsidRDefault="002508F0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0440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A70FE7" w14:textId="1ECA38FD" w:rsidR="003523B1" w:rsidRPr="00604405" w:rsidRDefault="002508F0" w:rsidP="002508F0">
                  <w:pPr>
                    <w:spacing w:after="0" w:line="240" w:lineRule="auto"/>
                    <w:ind w:right="-7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0440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A19CF" w14:textId="77777777" w:rsidR="003523B1" w:rsidRPr="00604405" w:rsidRDefault="003523B1" w:rsidP="00053229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53229" w:rsidRPr="00604405" w14:paraId="32660B80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BBC7A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A6A7C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412E8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53229" w:rsidRPr="00604405" w14:paraId="7B8A6844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F057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EDFB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18EC0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773E2A0C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26E00772" w14:textId="77777777" w:rsidR="003523B1" w:rsidRPr="00604405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EF9160E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Члены комиссии:</w:t>
            </w:r>
          </w:p>
          <w:p w14:paraId="1E0EAE9E" w14:textId="77777777" w:rsidR="002508F0" w:rsidRPr="00604405" w:rsidRDefault="002508F0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E82487" w14:textId="32EE0811" w:rsidR="002508F0" w:rsidRPr="005646F6" w:rsidRDefault="002508F0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И.о. Главного врача                    </w:t>
            </w:r>
            <w:r w:rsidR="00604405" w:rsidRP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                          </w:t>
            </w:r>
            <w:r w:rsid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604405" w:rsidRP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С.К. </w:t>
            </w:r>
            <w:proofErr w:type="spellStart"/>
            <w:r w:rsidRPr="0060440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Кениспекова</w:t>
            </w:r>
            <w:proofErr w:type="spellEnd"/>
          </w:p>
          <w:p w14:paraId="06256F92" w14:textId="77777777" w:rsidR="005646F6" w:rsidRDefault="005646F6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1BD1094" w14:textId="77777777" w:rsidR="005646F6" w:rsidRPr="005646F6" w:rsidRDefault="005646F6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6FB41257" w14:textId="77777777" w:rsidR="002508F0" w:rsidRPr="00604405" w:rsidRDefault="002508F0" w:rsidP="00250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>Менджер</w:t>
            </w:r>
            <w:proofErr w:type="spellEnd"/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по качеству</w:t>
            </w:r>
          </w:p>
          <w:p w14:paraId="07CF0054" w14:textId="28BC60EA" w:rsidR="002508F0" w:rsidRPr="00604405" w:rsidRDefault="002508F0" w:rsidP="00250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(врач лаборант диагностической лаборатории)  </w:t>
            </w:r>
            <w:r w:rsidR="00604405"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60440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604405">
              <w:rPr>
                <w:rFonts w:ascii="Times New Roman" w:hAnsi="Times New Roman" w:cs="Times New Roman"/>
                <w:sz w:val="18"/>
                <w:szCs w:val="18"/>
              </w:rPr>
              <w:t xml:space="preserve">   Ж.К. Бекова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14D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5F3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75F39021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C60B" w14:textId="20CE47D4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5243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AC01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38482366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63D" w14:textId="60C2CDFA" w:rsidR="003523B1" w:rsidRPr="00604405" w:rsidRDefault="00714BF3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>Врач лаборант</w:t>
            </w:r>
            <w:r w:rsidR="00604405"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="00604405"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Л.А. Архипова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C90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E851" w14:textId="2258A738" w:rsidR="003523B1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14BF3" w:rsidRPr="00604405" w14:paraId="1DB6F46E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DD5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CB0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A47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1A8DF793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13BA" w14:textId="799A588A" w:rsidR="003523B1" w:rsidRPr="00604405" w:rsidRDefault="00CB15B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комиссии</w:t>
            </w:r>
          </w:p>
          <w:p w14:paraId="061F4B59" w14:textId="07BBB90A" w:rsidR="00CB15B5" w:rsidRPr="00604405" w:rsidRDefault="00CB15B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Экономист (специалист по ГЗ)                             </w:t>
            </w:r>
            <w:r w:rsidR="00604405"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Г.В. Гордиенко </w:t>
            </w:r>
          </w:p>
          <w:p w14:paraId="3143A3B7" w14:textId="77777777" w:rsidR="00CB15B5" w:rsidRPr="00604405" w:rsidRDefault="00CB15B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6BE13E" w14:textId="77777777" w:rsidR="00CB15B5" w:rsidRPr="00604405" w:rsidRDefault="00CB15B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Согласовано:</w:t>
            </w:r>
          </w:p>
          <w:p w14:paraId="0ECBE340" w14:textId="57F868D7" w:rsidR="00CB15B5" w:rsidRPr="00604405" w:rsidRDefault="00CB15B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Фармацевт                  </w:t>
            </w:r>
            <w:r w:rsidR="00604405"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04405"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Д.А. </w:t>
            </w:r>
            <w:proofErr w:type="spellStart"/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>Ганчина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612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86BE" w14:textId="76105FD6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7CD39C5D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FFE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8F4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EC6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11764C44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534" w14:textId="565E6ADD" w:rsidR="003523B1" w:rsidRPr="00604405" w:rsidRDefault="002508F0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AD4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FCF" w14:textId="67F7EF4B" w:rsidR="003523B1" w:rsidRPr="00604405" w:rsidRDefault="002508F0" w:rsidP="00053229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14BF3" w:rsidRPr="00604405" w14:paraId="361BB904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E0B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E76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CC4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00F7203D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91D0" w14:textId="0A0C5DF8" w:rsidR="003523B1" w:rsidRPr="00604405" w:rsidRDefault="002508F0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BDB7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F78F" w14:textId="1CF3B4E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2900B7D1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E3B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E82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4BC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4405" w:rsidRPr="00604405" w14:paraId="353645D6" w14:textId="77777777" w:rsidTr="00604405">
        <w:trPr>
          <w:gridAfter w:val="3"/>
          <w:wAfter w:w="7051" w:type="dxa"/>
          <w:trHeight w:val="28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6BE" w14:textId="77777777" w:rsidR="00604405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7FFF" w14:textId="77777777" w:rsidR="00604405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547E4885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E14E" w14:textId="343429A5" w:rsidR="003523B1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0DF" w14:textId="4AA69B0F" w:rsidR="003523B1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4ED0" w14:textId="23A92F90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344F5DCD" w14:textId="77777777" w:rsidTr="00604405">
        <w:trPr>
          <w:trHeight w:val="5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0AF" w14:textId="22693BFE" w:rsidR="003523B1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F4D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8984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72FDF325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AEF" w14:textId="43E53171" w:rsidR="003523B1" w:rsidRPr="00604405" w:rsidRDefault="00604405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4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7E61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3D3C" w14:textId="75E13533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BF3" w:rsidRPr="00604405" w14:paraId="1549CE23" w14:textId="77777777" w:rsidTr="00604405">
        <w:trPr>
          <w:trHeight w:val="285"/>
        </w:trPr>
        <w:tc>
          <w:tcPr>
            <w:tcW w:w="7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D62B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FAF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207" w14:textId="77777777" w:rsidR="003523B1" w:rsidRPr="00604405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C536FF3" w14:textId="77777777" w:rsidR="003523B1" w:rsidRPr="00604405" w:rsidRDefault="003523B1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3523B1" w:rsidRPr="0060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29"/>
    <w:rsid w:val="00053229"/>
    <w:rsid w:val="00146DA2"/>
    <w:rsid w:val="002261D0"/>
    <w:rsid w:val="00242A78"/>
    <w:rsid w:val="002508F0"/>
    <w:rsid w:val="003523B1"/>
    <w:rsid w:val="003E2CD9"/>
    <w:rsid w:val="004A6B57"/>
    <w:rsid w:val="005646F6"/>
    <w:rsid w:val="00604405"/>
    <w:rsid w:val="00714BF3"/>
    <w:rsid w:val="009F2C6A"/>
    <w:rsid w:val="00B82159"/>
    <w:rsid w:val="00CB15B5"/>
    <w:rsid w:val="00DC4D8F"/>
    <w:rsid w:val="00ED7747"/>
    <w:rsid w:val="00EE2551"/>
    <w:rsid w:val="00F20A29"/>
    <w:rsid w:val="00FC5BE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46E"/>
  <w15:docId w15:val="{27C25C2E-4B48-41CA-B84F-D8EB3CB3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ВКО Центр СПИД</cp:lastModifiedBy>
  <cp:revision>3</cp:revision>
  <cp:lastPrinted>2024-02-13T07:45:00Z</cp:lastPrinted>
  <dcterms:created xsi:type="dcterms:W3CDTF">2024-03-29T04:17:00Z</dcterms:created>
  <dcterms:modified xsi:type="dcterms:W3CDTF">2024-03-29T04:17:00Z</dcterms:modified>
</cp:coreProperties>
</file>