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554E2" w14:textId="77777777" w:rsidR="00356F8C" w:rsidRPr="009F62AA" w:rsidRDefault="00356F8C" w:rsidP="00356F8C">
      <w:pPr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F62A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</w:t>
      </w:r>
    </w:p>
    <w:p w14:paraId="70161666" w14:textId="77777777" w:rsidR="00356F8C" w:rsidRPr="009F62AA" w:rsidRDefault="00356F8C" w:rsidP="00356F8C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F62A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Техническая спецификация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827"/>
        <w:gridCol w:w="1393"/>
        <w:gridCol w:w="2174"/>
      </w:tblGrid>
      <w:tr w:rsidR="00356F8C" w:rsidRPr="009F62AA" w14:paraId="37EFCF32" w14:textId="77777777" w:rsidTr="00A94A44">
        <w:tc>
          <w:tcPr>
            <w:tcW w:w="1951" w:type="dxa"/>
          </w:tcPr>
          <w:p w14:paraId="1A663F04" w14:textId="77777777" w:rsidR="00356F8C" w:rsidRPr="009F62AA" w:rsidRDefault="00356F8C" w:rsidP="00EC2B5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62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827" w:type="dxa"/>
          </w:tcPr>
          <w:p w14:paraId="5F8C4EF3" w14:textId="77777777" w:rsidR="00356F8C" w:rsidRPr="009F62AA" w:rsidRDefault="00356F8C" w:rsidP="00EC2B5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62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Техническая спецификация</w:t>
            </w:r>
          </w:p>
        </w:tc>
        <w:tc>
          <w:tcPr>
            <w:tcW w:w="1393" w:type="dxa"/>
          </w:tcPr>
          <w:p w14:paraId="24BD9998" w14:textId="77777777" w:rsidR="00356F8C" w:rsidRPr="009F62AA" w:rsidRDefault="00356F8C" w:rsidP="00EC2B5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62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поставки</w:t>
            </w:r>
          </w:p>
        </w:tc>
        <w:tc>
          <w:tcPr>
            <w:tcW w:w="2174" w:type="dxa"/>
          </w:tcPr>
          <w:p w14:paraId="18BA237A" w14:textId="77777777" w:rsidR="00356F8C" w:rsidRPr="009F62AA" w:rsidRDefault="00356F8C" w:rsidP="00EC2B5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62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поставки</w:t>
            </w:r>
          </w:p>
        </w:tc>
      </w:tr>
      <w:tr w:rsidR="00356F8C" w:rsidRPr="009F62AA" w14:paraId="0DBCA928" w14:textId="77777777" w:rsidTr="00A94A44">
        <w:tc>
          <w:tcPr>
            <w:tcW w:w="1951" w:type="dxa"/>
          </w:tcPr>
          <w:p w14:paraId="05EC7CC5" w14:textId="77777777" w:rsidR="00356F8C" w:rsidRPr="009F62AA" w:rsidRDefault="00356F8C" w:rsidP="00EC2B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2AA">
              <w:rPr>
                <w:rFonts w:ascii="Times New Roman" w:hAnsi="Times New Roman" w:cs="Times New Roman"/>
                <w:sz w:val="20"/>
                <w:szCs w:val="20"/>
              </w:rPr>
              <w:t>Пробирки вакуумные с К2 ЭДТА с разделительным гелем 5,0</w:t>
            </w:r>
          </w:p>
          <w:p w14:paraId="5C7B4F9B" w14:textId="77777777" w:rsidR="00356F8C" w:rsidRPr="009F62AA" w:rsidRDefault="00356F8C" w:rsidP="00EC2B5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14:paraId="01A9D670" w14:textId="77777777" w:rsidR="00356F8C" w:rsidRPr="009F62AA" w:rsidRDefault="00356F8C" w:rsidP="00EC2B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2AA">
              <w:rPr>
                <w:rFonts w:ascii="Times New Roman" w:hAnsi="Times New Roman" w:cs="Times New Roman"/>
                <w:sz w:val="20"/>
                <w:szCs w:val="20"/>
              </w:rPr>
              <w:t>Пластиковая вакуумная 100*13мм; крышка высотой не менее 1,8см без резьбы; внутренняя пробка из бутиловой резины с кровоотталкивающими свойствами; наполнитель:антикоагулянт К2 ЭДТА и разделительный гель. Объём 5,0 мл.</w:t>
            </w:r>
          </w:p>
          <w:p w14:paraId="6B943417" w14:textId="77777777" w:rsidR="00356F8C" w:rsidRPr="009F62AA" w:rsidRDefault="00356F8C" w:rsidP="00EC2B5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</w:tcPr>
          <w:p w14:paraId="2F9F5968" w14:textId="5AEDE6FA" w:rsidR="00356F8C" w:rsidRPr="009F62AA" w:rsidRDefault="009F62AA" w:rsidP="00EC2B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15</w:t>
            </w:r>
            <w:r w:rsidR="00356F8C" w:rsidRPr="009F62AA">
              <w:rPr>
                <w:rFonts w:ascii="Times New Roman" w:hAnsi="Times New Roman" w:cs="Times New Roman"/>
                <w:sz w:val="20"/>
                <w:szCs w:val="20"/>
              </w:rPr>
              <w:t xml:space="preserve"> календарных дней после поданной заявки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течение 2023 года</w:t>
            </w:r>
          </w:p>
          <w:p w14:paraId="0F35C453" w14:textId="77777777" w:rsidR="00356F8C" w:rsidRPr="009F62AA" w:rsidRDefault="00356F8C" w:rsidP="00EC2B5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</w:tcPr>
          <w:p w14:paraId="1CB959F4" w14:textId="77777777" w:rsidR="00356F8C" w:rsidRPr="009F62AA" w:rsidRDefault="00356F8C" w:rsidP="00EC2B5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62AA">
              <w:rPr>
                <w:rFonts w:ascii="Times New Roman" w:hAnsi="Times New Roman" w:cs="Times New Roman"/>
                <w:sz w:val="20"/>
                <w:szCs w:val="20"/>
              </w:rPr>
              <w:t>г. Усть-Каменогорск, ул. Бурова, 21/1, аптечный склад/диагностическая лаборатория</w:t>
            </w:r>
          </w:p>
        </w:tc>
      </w:tr>
      <w:tr w:rsidR="00356F8C" w:rsidRPr="009F62AA" w14:paraId="204BB7D0" w14:textId="77777777" w:rsidTr="00A94A44">
        <w:tc>
          <w:tcPr>
            <w:tcW w:w="1951" w:type="dxa"/>
          </w:tcPr>
          <w:p w14:paraId="210FE2FF" w14:textId="77777777" w:rsidR="009F62AA" w:rsidRPr="009F62AA" w:rsidRDefault="009F62AA" w:rsidP="009F62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2AA">
              <w:rPr>
                <w:rFonts w:ascii="Times New Roman" w:hAnsi="Times New Roman" w:cs="Times New Roman"/>
                <w:sz w:val="20"/>
                <w:szCs w:val="20"/>
              </w:rPr>
              <w:t>Набор реагентов для определения Щелочной фосфатазы</w:t>
            </w:r>
          </w:p>
          <w:p w14:paraId="2511F975" w14:textId="77777777" w:rsidR="00356F8C" w:rsidRPr="009F62AA" w:rsidRDefault="00356F8C" w:rsidP="00EC2B5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14:paraId="1C6DB5FE" w14:textId="0622072E" w:rsidR="00356F8C" w:rsidRPr="009F62AA" w:rsidRDefault="009F62AA" w:rsidP="00EC2B5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62AA">
              <w:rPr>
                <w:rFonts w:ascii="Times New Roman" w:hAnsi="Times New Roman" w:cs="Times New Roman"/>
                <w:b/>
                <w:sz w:val="20"/>
                <w:szCs w:val="20"/>
              </w:rPr>
              <w:t>Для автоматического биохимического анализатора BS-200E закрытого типа</w:t>
            </w:r>
            <w:r w:rsidRPr="009F62AA">
              <w:rPr>
                <w:rFonts w:ascii="Times New Roman" w:hAnsi="Times New Roman" w:cs="Times New Roman"/>
                <w:sz w:val="20"/>
                <w:szCs w:val="20"/>
              </w:rPr>
              <w:t xml:space="preserve"> Двухкомпонентный набор реагентов для определения </w:t>
            </w:r>
            <w:r w:rsidRPr="009F62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ALP</w:t>
            </w:r>
            <w:r w:rsidRPr="009F62AA">
              <w:rPr>
                <w:rFonts w:ascii="Times New Roman" w:hAnsi="Times New Roman" w:cs="Times New Roman"/>
                <w:sz w:val="20"/>
                <w:szCs w:val="20"/>
              </w:rPr>
              <w:t xml:space="preserve">. Объем рабочего раствора не менее 176мл. Реагенты должны быть расфасованы в одноразовые оригинальные контейнера R1 и R2, для предотвращения контаминации и не требуется переливания в дополнительные картриджи. Контейнера должны быть полностью адаптированы для реагентной карусели анализатора и снабжены специальным штрих-кодом полностью совместимым со встроенным сканером анализатора. Проведение процедур калибровки и контроля качества только с помощью мультисывороток. </w:t>
            </w:r>
            <w:r w:rsidR="00A94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2AA">
              <w:rPr>
                <w:rFonts w:ascii="Times New Roman" w:hAnsi="Times New Roman" w:cs="Times New Roman"/>
                <w:sz w:val="20"/>
                <w:szCs w:val="20"/>
              </w:rPr>
              <w:t>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  <w:r w:rsidR="00A94A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93" w:type="dxa"/>
          </w:tcPr>
          <w:p w14:paraId="2F132F89" w14:textId="77777777" w:rsidR="009F62AA" w:rsidRPr="009F62AA" w:rsidRDefault="009F62AA" w:rsidP="009F62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15</w:t>
            </w:r>
            <w:r w:rsidR="00356F8C" w:rsidRPr="009F62AA">
              <w:rPr>
                <w:rFonts w:ascii="Times New Roman" w:hAnsi="Times New Roman" w:cs="Times New Roman"/>
                <w:sz w:val="20"/>
                <w:szCs w:val="20"/>
              </w:rPr>
              <w:t xml:space="preserve"> календарных дней после поданной заявки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течение 2023 года</w:t>
            </w:r>
          </w:p>
          <w:p w14:paraId="37EB8666" w14:textId="5DBCCD0C" w:rsidR="00356F8C" w:rsidRPr="009F62AA" w:rsidRDefault="00356F8C" w:rsidP="00EC2B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8FC893" w14:textId="77777777" w:rsidR="00356F8C" w:rsidRPr="009F62AA" w:rsidRDefault="00356F8C" w:rsidP="00EC2B5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</w:tcPr>
          <w:p w14:paraId="640EA137" w14:textId="77777777" w:rsidR="00356F8C" w:rsidRPr="009F62AA" w:rsidRDefault="00356F8C" w:rsidP="00EC2B5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62AA">
              <w:rPr>
                <w:rFonts w:ascii="Times New Roman" w:hAnsi="Times New Roman" w:cs="Times New Roman"/>
                <w:sz w:val="20"/>
                <w:szCs w:val="20"/>
              </w:rPr>
              <w:t>г. Усть-Каменогорск, ул. Бурова, 21/1, аптечный склад/диагностическая лаборатория</w:t>
            </w:r>
          </w:p>
        </w:tc>
      </w:tr>
    </w:tbl>
    <w:p w14:paraId="07E8BEF1" w14:textId="77777777" w:rsidR="00356F8C" w:rsidRPr="009F62AA" w:rsidRDefault="00356F8C" w:rsidP="00356F8C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6F1EA10" w14:textId="77777777" w:rsidR="00356F8C" w:rsidRPr="009F62AA" w:rsidRDefault="00356F8C" w:rsidP="00356F8C">
      <w:pPr>
        <w:jc w:val="both"/>
        <w:rPr>
          <w:rFonts w:ascii="Times New Roman" w:hAnsi="Times New Roman" w:cs="Times New Roman"/>
          <w:sz w:val="20"/>
          <w:szCs w:val="20"/>
        </w:rPr>
      </w:pPr>
      <w:r w:rsidRPr="009F62AA">
        <w:rPr>
          <w:rFonts w:ascii="Times New Roman" w:hAnsi="Times New Roman" w:cs="Times New Roman"/>
          <w:sz w:val="20"/>
          <w:szCs w:val="20"/>
        </w:rPr>
        <w:t>Зав.лабораторией                  Корякина О.В.</w:t>
      </w:r>
    </w:p>
    <w:p w14:paraId="09AD185F" w14:textId="77777777" w:rsidR="00356F8C" w:rsidRPr="009F62AA" w:rsidRDefault="00356F8C" w:rsidP="00356F8C">
      <w:pPr>
        <w:jc w:val="both"/>
        <w:rPr>
          <w:rFonts w:ascii="Times New Roman" w:hAnsi="Times New Roman" w:cs="Times New Roman"/>
          <w:sz w:val="20"/>
          <w:szCs w:val="20"/>
        </w:rPr>
      </w:pPr>
      <w:r w:rsidRPr="009F62AA">
        <w:rPr>
          <w:rFonts w:ascii="Times New Roman" w:hAnsi="Times New Roman" w:cs="Times New Roman"/>
          <w:sz w:val="20"/>
          <w:szCs w:val="20"/>
        </w:rPr>
        <w:t>Зав ОЛПРиД                         Оралбаева Н.А.</w:t>
      </w:r>
    </w:p>
    <w:p w14:paraId="508C9C99" w14:textId="77777777" w:rsidR="00356F8C" w:rsidRPr="009F62AA" w:rsidRDefault="00356F8C" w:rsidP="00356F8C">
      <w:pPr>
        <w:jc w:val="both"/>
        <w:rPr>
          <w:rFonts w:ascii="Times New Roman" w:hAnsi="Times New Roman" w:cs="Times New Roman"/>
          <w:sz w:val="20"/>
          <w:szCs w:val="20"/>
        </w:rPr>
      </w:pPr>
      <w:r w:rsidRPr="009F62AA">
        <w:rPr>
          <w:rFonts w:ascii="Times New Roman" w:hAnsi="Times New Roman" w:cs="Times New Roman"/>
          <w:sz w:val="20"/>
          <w:szCs w:val="20"/>
        </w:rPr>
        <w:t>Зав.эпид.отделом                  Кениспекова С.К.</w:t>
      </w:r>
    </w:p>
    <w:p w14:paraId="3D607A3D" w14:textId="77777777" w:rsidR="00356F8C" w:rsidRPr="009F62AA" w:rsidRDefault="00356F8C" w:rsidP="00356F8C">
      <w:pPr>
        <w:jc w:val="both"/>
        <w:rPr>
          <w:rFonts w:ascii="Times New Roman" w:hAnsi="Times New Roman" w:cs="Times New Roman"/>
          <w:sz w:val="20"/>
          <w:szCs w:val="20"/>
        </w:rPr>
      </w:pPr>
      <w:r w:rsidRPr="009F62AA">
        <w:rPr>
          <w:rFonts w:ascii="Times New Roman" w:hAnsi="Times New Roman" w:cs="Times New Roman"/>
          <w:sz w:val="20"/>
          <w:szCs w:val="20"/>
        </w:rPr>
        <w:t>Фармацевт                              Ганчина Д.А.</w:t>
      </w:r>
    </w:p>
    <w:p w14:paraId="393E5C23" w14:textId="77777777" w:rsidR="00356F8C" w:rsidRPr="009F62AA" w:rsidRDefault="00356F8C" w:rsidP="00356F8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8618CB9" w14:textId="77777777" w:rsidR="00356F8C" w:rsidRPr="009F62AA" w:rsidRDefault="00356F8C" w:rsidP="00356F8C">
      <w:pPr>
        <w:jc w:val="both"/>
        <w:rPr>
          <w:rFonts w:ascii="Times New Roman" w:hAnsi="Times New Roman" w:cs="Times New Roman"/>
          <w:sz w:val="20"/>
          <w:szCs w:val="20"/>
        </w:rPr>
      </w:pPr>
      <w:r w:rsidRPr="009F62AA">
        <w:rPr>
          <w:rFonts w:ascii="Times New Roman" w:hAnsi="Times New Roman" w:cs="Times New Roman"/>
          <w:sz w:val="20"/>
          <w:szCs w:val="20"/>
        </w:rPr>
        <w:t>СОГЛАСОВАНО:</w:t>
      </w:r>
    </w:p>
    <w:p w14:paraId="570A7144" w14:textId="5535031D" w:rsidR="00356F8C" w:rsidRPr="009F62AA" w:rsidRDefault="00356F8C" w:rsidP="00356F8C">
      <w:pPr>
        <w:jc w:val="both"/>
        <w:rPr>
          <w:rFonts w:ascii="Times New Roman" w:hAnsi="Times New Roman" w:cs="Times New Roman"/>
          <w:sz w:val="20"/>
          <w:szCs w:val="20"/>
        </w:rPr>
      </w:pPr>
      <w:r w:rsidRPr="009F62AA">
        <w:rPr>
          <w:rFonts w:ascii="Times New Roman" w:hAnsi="Times New Roman" w:cs="Times New Roman"/>
          <w:sz w:val="20"/>
          <w:szCs w:val="20"/>
        </w:rPr>
        <w:t>Юриск</w:t>
      </w:r>
      <w:r w:rsidR="009F62AA">
        <w:rPr>
          <w:rFonts w:ascii="Times New Roman" w:hAnsi="Times New Roman" w:cs="Times New Roman"/>
          <w:sz w:val="20"/>
          <w:szCs w:val="20"/>
        </w:rPr>
        <w:t>онсульт         Гуляева Т.Н.</w:t>
      </w:r>
    </w:p>
    <w:p w14:paraId="22B9E4A9" w14:textId="77777777" w:rsidR="00356F8C" w:rsidRDefault="00356F8C"/>
    <w:sectPr w:rsidR="00356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F8C"/>
    <w:rsid w:val="0032495A"/>
    <w:rsid w:val="00356F8C"/>
    <w:rsid w:val="009F62AA"/>
    <w:rsid w:val="00A94A44"/>
    <w:rsid w:val="00B473A9"/>
    <w:rsid w:val="00F2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6FBBB"/>
  <w15:docId w15:val="{B46049FD-16C7-42BF-984C-27F44DE7A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F8C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6F8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5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2023-05-18T08:28:00Z</dcterms:created>
  <dcterms:modified xsi:type="dcterms:W3CDTF">2023-05-18T08:28:00Z</dcterms:modified>
</cp:coreProperties>
</file>